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63820" w14:textId="77777777" w:rsidR="00AF1D80" w:rsidRPr="00340220" w:rsidRDefault="00AF1D80" w:rsidP="00AF1D80">
      <w:pPr>
        <w:tabs>
          <w:tab w:val="left" w:pos="184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k-TM"/>
        </w:rPr>
      </w:pPr>
      <w:r w:rsidRPr="00340220">
        <w:rPr>
          <w:rFonts w:ascii="Times New Roman" w:hAnsi="Times New Roman" w:cs="Times New Roman"/>
          <w:b/>
          <w:sz w:val="24"/>
          <w:szCs w:val="24"/>
          <w:lang w:val="tk-TM"/>
        </w:rPr>
        <w:t>14-nji amaly sapak</w:t>
      </w:r>
    </w:p>
    <w:p w14:paraId="2723EB2F" w14:textId="77777777" w:rsidR="00AF1D80" w:rsidRPr="00340220" w:rsidRDefault="00AF1D80" w:rsidP="00AF1D80">
      <w:pPr>
        <w:spacing w:after="4" w:line="240" w:lineRule="auto"/>
        <w:ind w:left="10" w:right="155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b/>
          <w:color w:val="000000"/>
          <w:sz w:val="24"/>
          <w:szCs w:val="24"/>
          <w:lang w:val="tk-TM"/>
        </w:rPr>
        <w:t>Maşynlary we mehanizmleri  arassalamak.</w:t>
      </w:r>
    </w:p>
    <w:p w14:paraId="28022F76" w14:textId="77777777" w:rsidR="00AF1D80" w:rsidRPr="00340220" w:rsidRDefault="00AF1D80" w:rsidP="00AF1D80">
      <w:pPr>
        <w:spacing w:after="0" w:line="240" w:lineRule="auto"/>
        <w:ind w:left="57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6E37CFC" w14:textId="77777777" w:rsidR="00AF1D80" w:rsidRPr="00340220" w:rsidRDefault="00AF1D80" w:rsidP="00AF1D80">
      <w:pPr>
        <w:spacing w:after="4" w:line="240" w:lineRule="auto"/>
        <w:ind w:left="1200" w:right="152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03EB574" w14:textId="77777777" w:rsidR="00AF1D80" w:rsidRPr="00340220" w:rsidRDefault="00AF1D80" w:rsidP="00AF1D80">
      <w:pPr>
        <w:spacing w:after="4" w:line="240" w:lineRule="auto"/>
        <w:ind w:left="1200" w:right="152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Hapadan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arassalamak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</w:t>
      </w:r>
    </w:p>
    <w:p w14:paraId="50C3D7D1" w14:textId="77777777" w:rsidR="00AF1D80" w:rsidRPr="00340220" w:rsidRDefault="00AF1D80" w:rsidP="00AF1D80">
      <w:pPr>
        <w:spacing w:after="26" w:line="240" w:lineRule="auto"/>
        <w:ind w:left="977" w:right="950" w:firstLine="84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Hapalanmalaryň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görnüşleri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häsiýetnamalary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Arassalamagyň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ähmiýeti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maşynlaryň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bejerilişiniň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hiline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onuň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edýän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täsiri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Tehnikasy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ulanylanda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detallarynyň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üstlerinde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hapalanmalar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ýygnanýar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Hapalanmalaryň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görnüşleri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2.2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suratda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görkezilendir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Aşakda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hapalanmalaryň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gysgaça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häsiýetnamalary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getirilýär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43B3B01" w14:textId="77777777" w:rsidR="00AF1D80" w:rsidRPr="00340220" w:rsidRDefault="00AF1D80" w:rsidP="00AF1D80">
      <w:pPr>
        <w:spacing w:after="8" w:line="240" w:lineRule="auto"/>
        <w:ind w:left="965" w:right="1303" w:firstLine="85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Ösümlik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galyndylary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meýdan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şertlerinde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işläninde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üstlerinde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bunkerlerinde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tozan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siňen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toprak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gatyşykly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ösümlik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garyndylary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sypal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saman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ýaprak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ş.m.-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ýygnanýar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Çygyň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ösümlik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şireleriniň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bolmagy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toprak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ösümlik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garyndylarynyň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kesmek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tutup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gatamagyna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getirýär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Bu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hapalanmalary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0,15...0,20 MPa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basyşly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suw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çüwdürimi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ýuwup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aýyrýarlar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F53532D" w14:textId="77777777" w:rsidR="00AF1D80" w:rsidRPr="00340220" w:rsidRDefault="00AF1D80" w:rsidP="00AF1D80">
      <w:pPr>
        <w:spacing w:after="0" w:line="240" w:lineRule="auto"/>
        <w:ind w:left="1817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AAADFEE" w14:textId="77777777" w:rsidR="00AF1D80" w:rsidRPr="00340220" w:rsidRDefault="00AF1D80" w:rsidP="00AF1D80">
      <w:pPr>
        <w:spacing w:after="5" w:line="240" w:lineRule="auto"/>
        <w:ind w:left="1304" w:right="950" w:firstLine="84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Ýagjymak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hapalar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ýerlerine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tozanyň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hem-de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hapalaryň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düşmegi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zerarly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ýüze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çykýar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esasy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möçberini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0,3„.0,5 MPa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basyşly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suw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çüwdürimi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aýyrýarlar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85D8D98" w14:textId="77777777" w:rsidR="00AF1D80" w:rsidRPr="00340220" w:rsidRDefault="00AF1D80" w:rsidP="00AF1D80">
      <w:pPr>
        <w:spacing w:line="240" w:lineRule="auto"/>
        <w:ind w:left="1315" w:right="955" w:firstLine="852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Metal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üstlerdäki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köne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lak-reňk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örtüklerini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olarda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maýda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çat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açmalar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dörände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-da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örtügiň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özi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gasňaklap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güberende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hem-de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düýpli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bejerilende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aýyrýarlar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üstündäki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lak-reňk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örtügi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aýyrman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bejerilende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hapalanýar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kebşirlenende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bolsa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reňk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ýanyp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önümçilik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jaýlarynyň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howasyny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zäherleýär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>. Lak-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reňk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örtügini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ayyrmak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konsentrirlenen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aşgar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erginleri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ýörite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ýuwujy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suwuklyklar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ulanylýar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80DDBC7" w14:textId="77777777" w:rsidR="00AF1D80" w:rsidRPr="00340220" w:rsidRDefault="00AF1D80" w:rsidP="00AF1D80">
      <w:pPr>
        <w:spacing w:after="5" w:line="240" w:lineRule="auto"/>
        <w:ind w:left="977" w:right="950" w:firstLine="84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Tehnologik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hapalanmalar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detallar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bejerilende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üstlerinde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ýüze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çykýar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Olara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: metal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ýonuşgalary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ýylmaýyş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pastalarynyň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galyndylary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iýlip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könelişmäniň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önümleri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beýlekiler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degişlidir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6B56026" w14:textId="77777777" w:rsidR="00AF1D80" w:rsidRPr="00340220" w:rsidRDefault="00AF1D80" w:rsidP="00AF1D80">
      <w:pPr>
        <w:spacing w:line="240" w:lineRule="auto"/>
        <w:ind w:left="965" w:right="1300" w:firstLine="85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Zäherli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himikatlaryň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galyndylary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mineral-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organiki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kompleksden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ybaratdyr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dürli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hapalanmalar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hapasy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başgalar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dökün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dökülende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meydanlaryň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zyýan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berijilerine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garşy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göreşilende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peýdalanylýan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zäherli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himikatlar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garyşanda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emele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gelýär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7365936" w14:textId="77777777" w:rsidR="00AF1D80" w:rsidRPr="00340220" w:rsidRDefault="00AF1D80" w:rsidP="00AF1D80">
      <w:pPr>
        <w:spacing w:line="240" w:lineRule="auto"/>
        <w:ind w:left="965" w:right="1302" w:firstLine="85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Poslama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önümleri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metallaryň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splawlaryň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himiki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elektrohimiki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weýran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bolmagy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netijesinde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ýüze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çykýar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Polat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çoýun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detallaryň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üstlerinde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gyzylymtyl-goňur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reňkli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ýukajyk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perde-demir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okisiniň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gidraty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emele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gelýär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Alyumin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detallaryň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poslama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önümleri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çalymtyl-ak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gatlak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görnüşli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alýumin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okisiniň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gidratydyr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aýyrmak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kislotalaryň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ingibirlenen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erginlerini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peýdalanýarlar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B094A6E" w14:textId="77777777" w:rsidR="00AF1D80" w:rsidRPr="00340220" w:rsidRDefault="00AF1D80" w:rsidP="00AF1D80">
      <w:pPr>
        <w:spacing w:line="240" w:lineRule="auto"/>
        <w:ind w:left="965" w:right="1305" w:firstLine="85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Kesmek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nakip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awtotraktor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dwigatelleriniň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sowadyş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ulgamlarynda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suwda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işleýän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beýleki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ýylylyk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desgalarynda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emele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gelýär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çöken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dürli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garyndylar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garyşan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suwdaky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bikarbonatlaryň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dargama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önümidir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E792152" w14:textId="77777777" w:rsidR="00AF1D80" w:rsidRPr="00340220" w:rsidRDefault="00AF1D80" w:rsidP="00AF1D80">
      <w:pPr>
        <w:spacing w:line="240" w:lineRule="auto"/>
        <w:ind w:left="965" w:right="1301" w:firstLine="85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Ýaglayyş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materiallary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>-geçirijiler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gutusynyň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yzky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mostlaryň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awtotraktor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dwigatelleriniň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hapalanmalarynyň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has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ýaýran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görnüşidir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8002BF1" w14:textId="77777777" w:rsidR="00AF1D80" w:rsidRPr="00340220" w:rsidRDefault="00AF1D80" w:rsidP="00AF1D80">
      <w:pPr>
        <w:spacing w:line="240" w:lineRule="auto"/>
        <w:ind w:left="965" w:right="1304" w:firstLine="85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Çökündiler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awtotraktor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dwigatelleriniň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karteriniň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diwarlarynda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klapan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gutusynda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geçirijileriň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diwarlarynda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filtrlerde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kabul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edijileriň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torlarynda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çökýän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goýalan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latgasydyr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lastRenderedPageBreak/>
        <w:t>(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galyndylarydyr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ýaglaýyş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materiallarynyň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fiziki-himiki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üýtgeme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önümlerinden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şeyle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hem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tozan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detallarynyň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iýlip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könelişme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önümleri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görnüşindäki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mehaniki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goşundylardan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ybaratdyr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9A29EC7" w14:textId="77777777" w:rsidR="00AF1D80" w:rsidRPr="00340220" w:rsidRDefault="00AF1D80" w:rsidP="00AF1D80">
      <w:pPr>
        <w:spacing w:after="5" w:line="240" w:lineRule="auto"/>
        <w:ind w:left="965" w:right="1302" w:firstLine="852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Lak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görnüşli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gatlaklar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çökündiler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gaty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halda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bolýarlar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diýen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ýokary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bolmadyk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temperatura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(385...423 K)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sezewar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bolýan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metal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üstlerde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awtotraktor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dwigatelleriniň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şatunlarynda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porşenlerinde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halkalarynyň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töwereginde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koromyslalarynda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klapan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pružinlerinde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klapanlaryň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ştangalarynda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peşeňler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silindrler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blogunyň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başjagazynyň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ýokarky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üstünde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ş. m.-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lerde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ýygnanýarlar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çökýärler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14:paraId="6EB23D83" w14:textId="77777777" w:rsidR="00AF1D80" w:rsidRPr="00340220" w:rsidRDefault="00AF1D80" w:rsidP="00AF1D80">
      <w:pPr>
        <w:spacing w:line="240" w:lineRule="auto"/>
        <w:ind w:left="1315" w:right="955" w:firstLine="85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Ýanyk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nagar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gaty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uglerodly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maddalaryň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toparyna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degişlidir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has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ýokary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temperaturalara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(423 K-dan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ýokary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sezewar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bolýan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detallarda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46EEC94B" w14:textId="77777777" w:rsidR="00AF1D80" w:rsidRPr="00340220" w:rsidRDefault="00AF1D80" w:rsidP="00AF1D80">
      <w:pPr>
        <w:spacing w:after="32" w:line="240" w:lineRule="auto"/>
        <w:ind w:left="1304" w:right="950" w:firstLine="84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awtotraktor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dwigatelleriniň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porşenleriniň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başjagazynda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depesinde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kompression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halkalarynda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ýanyş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kameralarynda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klapanlaryň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okarajyklarynda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1AD2214" w14:textId="77777777" w:rsidR="00AF1D80" w:rsidRPr="00340220" w:rsidRDefault="00AF1D80" w:rsidP="00AF1D80">
      <w:pPr>
        <w:spacing w:line="240" w:lineRule="auto"/>
        <w:ind w:left="1325" w:right="955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tarelkajyklarynda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>) we ş. m.-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lerde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emele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gelýär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A013F51" w14:textId="77777777" w:rsidR="00AF1D80" w:rsidRPr="00340220" w:rsidRDefault="00AF1D80" w:rsidP="00AF1D80">
      <w:pPr>
        <w:spacing w:after="0" w:line="240" w:lineRule="auto"/>
        <w:ind w:left="1315" w:right="955" w:firstLine="85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Näçe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6...7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ýylyň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dowamynda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öndürilýän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bolsa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her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ýylda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şonça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-da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arassalamaly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Traktor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awtomobil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zawodlarynda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ýygnalandan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soň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ýüze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çykarylýan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ähli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ýalňyşlyklaryň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ýaryna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golaýy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ýerlerinde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arassaçylygyň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ýeterlik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berjaý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edilmezligi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zerarly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emele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gelýär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bejerilende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bu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özara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baglanyşyk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has-da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ýokarydyr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Muny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hapalanmalaryň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mahsus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aýratynlyklary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zerur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barlagy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geçirmegiň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kynçylyklary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düşündirmek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ýygnalmazyndan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hapalanmalaryň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doly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aýrylmazlygy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bejerişden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soňky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resursyny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40220">
        <w:rPr>
          <w:rFonts w:ascii="Times New Roman" w:hAnsi="Times New Roman" w:cs="Times New Roman"/>
          <w:sz w:val="24"/>
          <w:szCs w:val="24"/>
          <w:lang w:val="en-US"/>
        </w:rPr>
        <w:t>20..</w:t>
      </w:r>
      <w:proofErr w:type="gram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30 %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peseldýär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Bularyň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barysy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bejerilen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hilini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ygtybarlylygyny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ýokarlandyrmagyň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möhüm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ýollarynyň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biriniň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agregatlaryny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uzellerini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detallaryny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ýokary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hilde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arassalamakdygyny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bejermegiň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tehnologik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prosesiniň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ähli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etaplarynda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agzalyp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geçilen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obýektleriň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zerur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arassalygyny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üpjün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etmekdigini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subut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edýär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CE6EF67" w14:textId="77777777" w:rsidR="00AF1D80" w:rsidRPr="00340220" w:rsidRDefault="00AF1D80" w:rsidP="00AF1D80">
      <w:pPr>
        <w:spacing w:after="0" w:line="240" w:lineRule="auto"/>
        <w:ind w:left="1315" w:right="955" w:firstLine="85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Arassalamagyň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fizikasy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himiýasy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Arassalamak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serişdeler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olaryň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häsiýetnamasy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peýdalanylýan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ýerleri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Ýuwup-arassalamak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işi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detallaryň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üstlerindäki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hapalanmalary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aýyrmakdan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şol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wagtyň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özünde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arassalaýjy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sredany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regenerirlemekden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ybaratdyr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hapalanmalaryň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arassalaýjy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sredanyň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obýektiň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hapalanan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üstleriniň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çylşyrymly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özara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täsirinde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ýüze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çykýar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Hapalanan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üstleri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ýokary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hilli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arassalamagyň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möhüm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şerti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aýrylyan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hapalanmalara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fiziki-himiki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mehaniki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faktorlaryň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kompleksleýin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täsir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etmegidir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27B0853" w14:textId="77777777" w:rsidR="00AF1D80" w:rsidRPr="00340220" w:rsidRDefault="00AF1D80" w:rsidP="00AF1D80">
      <w:pPr>
        <w:spacing w:after="25" w:line="240" w:lineRule="auto"/>
        <w:ind w:left="977" w:right="950" w:firstLine="84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agregatlary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detallary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arassalamak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aşakdaky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ýuwujy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we </w:t>
      </w:r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arassalaýjy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serişdeleri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peýdalanýarlar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4FB440D" w14:textId="77777777" w:rsidR="00AF1D80" w:rsidRPr="00340220" w:rsidRDefault="00AF1D80" w:rsidP="00AF1D80">
      <w:pPr>
        <w:spacing w:after="5" w:line="240" w:lineRule="auto"/>
        <w:ind w:left="977" w:right="950" w:firstLine="84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Aşgar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düzümler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birnäçe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aşgar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duzlaryndan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sabyndan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-da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üstki-aktiw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maddalardan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  <w:t xml:space="preserve">(YAM)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ybaratdyr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Öz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düzüminde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YAM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garyndylara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sintetik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ýuwujy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serişdeler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SÝuS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diýilýär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66E6FC7" w14:textId="77777777" w:rsidR="00AF1D80" w:rsidRPr="00340220" w:rsidRDefault="00AF1D80" w:rsidP="00AF1D80">
      <w:pPr>
        <w:spacing w:line="240" w:lineRule="auto"/>
        <w:ind w:left="965" w:right="1301" w:firstLine="852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ML-51 we ML-52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preparatlar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suwdaky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erginler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görnüşinde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gara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reňkli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metallar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K = 10...30 g/l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konsentrasiýada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t = 75...85°C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temperaturada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peýdalanylýar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ML-51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preparaty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çüwdürim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arassalamak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ML-52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preparaty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bolsa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gapda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arassalamak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ulanylýar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Labomid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tipli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preparatlar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çüwdürip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çümdüriji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maşynlarda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arassalamak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niýetlenendir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Labomid-101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-da Labomid102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ýagjymak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hapalary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asfalt-smola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gatlaklaryny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çökündilerini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lastRenderedPageBreak/>
        <w:t>çüwdürimli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arassalaýyş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arkaly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aýyrmak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ulanylýar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Şonda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K = 10...15 g/l-e we t = 70...85°C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barabardyr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MS-6 we MS-8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ýuwujy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serişdeler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çüwdürim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usuly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smola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ýokundylaryny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arassalamak</w:t>
      </w:r>
      <w:proofErr w:type="spellEnd"/>
      <w:proofErr w:type="gram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niýetlenendir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proofErr w:type="gram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Şonda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 K</w:t>
      </w:r>
      <w:proofErr w:type="gram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= 20...25 we  l0...15 g/l,  t = 70...90 °C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bolmalydyr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häzirki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wagtda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peýdalanylýan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MS-6, MS-8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Labomid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serişdelerden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2,0...2,5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esse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netijelidir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5C302F4" w14:textId="77777777" w:rsidR="00AF1D80" w:rsidRPr="00AA1E68" w:rsidRDefault="00AF1D80" w:rsidP="00AF1D80">
      <w:pPr>
        <w:spacing w:after="6" w:line="240" w:lineRule="auto"/>
        <w:ind w:left="965" w:right="1301" w:firstLine="85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Kislotaly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düzümler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esasan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detallary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poslardan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joşdan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kesmekden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okis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bardalaryndan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köne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lak-reňk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örtüklerinden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ýagjymak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organiki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däl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hapalandyryjylardan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arassalamak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peýdalanylýar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Şeýle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düzümleriň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esasy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komponentleri-organiki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uksus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şawel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olein,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limon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sulfokislotalar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)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organiki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däl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azot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kükürt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duz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fosfor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kislotalarydyr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Detallar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kislota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erginleri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arassalananda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poslanyp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zayalanma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howpy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bardyr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Şoňa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görä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-de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metallik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üstler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kislota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işlenilende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arassalananda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metaly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poslamadan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korroziýadan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goraýan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saklaýan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ingibitorlary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peýdalanýarlar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835F125" w14:textId="77777777" w:rsidR="0069669F" w:rsidRPr="00AF1D80" w:rsidRDefault="0069669F">
      <w:pPr>
        <w:rPr>
          <w:lang w:val="en-US"/>
        </w:rPr>
      </w:pPr>
      <w:bookmarkStart w:id="0" w:name="_GoBack"/>
      <w:bookmarkEnd w:id="0"/>
    </w:p>
    <w:sectPr w:rsidR="0069669F" w:rsidRPr="00AF1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92FCB"/>
    <w:multiLevelType w:val="hybridMultilevel"/>
    <w:tmpl w:val="93F8FFCA"/>
    <w:lvl w:ilvl="0" w:tplc="B4F48A16">
      <w:start w:val="1"/>
      <w:numFmt w:val="decimal"/>
      <w:lvlText w:val="%1."/>
      <w:lvlJc w:val="left"/>
      <w:pPr>
        <w:ind w:left="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86625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A412E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E6756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8698F2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20683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30303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6A493E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6424D6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AD1DAE"/>
    <w:multiLevelType w:val="hybridMultilevel"/>
    <w:tmpl w:val="AAA63744"/>
    <w:lvl w:ilvl="0" w:tplc="AC222CB2">
      <w:start w:val="1"/>
      <w:numFmt w:val="decimal"/>
      <w:lvlText w:val="%1."/>
      <w:lvlJc w:val="left"/>
      <w:pPr>
        <w:ind w:left="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DCEC56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AC65D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40406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F67364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441AF0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666C3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584344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06C8AC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6F"/>
    <w:rsid w:val="0069669F"/>
    <w:rsid w:val="0070026F"/>
    <w:rsid w:val="00A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F199"/>
  <w15:chartTrackingRefBased/>
  <w15:docId w15:val="{61424FEE-8FD2-463D-8E1A-ABC1E8BA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2021-09-17T21:57:00Z</dcterms:created>
  <dcterms:modified xsi:type="dcterms:W3CDTF">2021-09-17T22:23:00Z</dcterms:modified>
</cp:coreProperties>
</file>