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73C" w:rsidRDefault="00FF2052">
      <w:pPr>
        <w:rPr>
          <w:lang w:val="tk-TM"/>
        </w:rPr>
      </w:pPr>
      <w:bookmarkStart w:id="0" w:name="_GoBack"/>
      <w:bookmarkEnd w:id="0"/>
      <w:r>
        <w:rPr>
          <w:lang w:val="tk-TM"/>
        </w:rPr>
        <w:t>4.5 Gaz arassalaýjy aparatlary saýlap almak</w:t>
      </w:r>
    </w:p>
    <w:p w:rsidR="00FF2052" w:rsidRDefault="00FF2052">
      <w:pPr>
        <w:rPr>
          <w:lang w:val="tk-TM"/>
        </w:rPr>
      </w:pPr>
      <w:r>
        <w:rPr>
          <w:lang w:val="tk-TM"/>
        </w:rPr>
        <w:t>Gaz arassalaýjy apparatlaryň görnüşini saýlap almakda aşakdaky esasy faktorlary hasaba alýarlar:</w:t>
      </w:r>
    </w:p>
    <w:p w:rsidR="00FF2052" w:rsidRDefault="00FF2052" w:rsidP="00FF2052">
      <w:pPr>
        <w:pStyle w:val="a3"/>
        <w:numPr>
          <w:ilvl w:val="0"/>
          <w:numId w:val="1"/>
        </w:numPr>
        <w:rPr>
          <w:lang w:val="tk-TM"/>
        </w:rPr>
      </w:pPr>
      <w:r>
        <w:rPr>
          <w:lang w:val="tk-TM"/>
        </w:rPr>
        <w:t xml:space="preserve">Zyňyndylaryň häsiýetleri, meselem himiki düzümi, </w:t>
      </w:r>
      <w:r w:rsidR="00CC6DE9">
        <w:rPr>
          <w:lang w:val="tk-TM"/>
        </w:rPr>
        <w:t xml:space="preserve">fiziki-himiki alamatlary (korroziýa işjeňligi, dykyzlygy, gigroskopiklik, temperatura, ýanmaklyk ukyby, elektrik toguny geçirijiligi, ýelmeşegenligi we ş.m), </w:t>
      </w:r>
      <w:r w:rsidR="00510284">
        <w:rPr>
          <w:lang w:val="tk-TM"/>
        </w:rPr>
        <w:t>gaty bölejikler üçin – dispers düzümi, dykyzlygy we ş.m;</w:t>
      </w:r>
    </w:p>
    <w:p w:rsidR="00510284" w:rsidRDefault="00243CB2" w:rsidP="00FF2052">
      <w:pPr>
        <w:pStyle w:val="a3"/>
        <w:numPr>
          <w:ilvl w:val="0"/>
          <w:numId w:val="1"/>
        </w:numPr>
        <w:rPr>
          <w:lang w:val="tk-TM"/>
        </w:rPr>
      </w:pPr>
      <w:r>
        <w:rPr>
          <w:lang w:val="tk-TM"/>
        </w:rPr>
        <w:t xml:space="preserve">tehnologiki prosesiň häsiýetleri, aýrylýan </w:t>
      </w:r>
      <w:r w:rsidR="00510284">
        <w:rPr>
          <w:lang w:val="tk-TM"/>
        </w:rPr>
        <w:t>gazlaryň mukdary, hapalaýjy maddalaryň konsentrasiýasy (gaty maddalaryň we gaz görnüşli komponentleriň) bagly, apparatda rugsat edilýän basyş;</w:t>
      </w:r>
    </w:p>
    <w:p w:rsidR="00510284" w:rsidRDefault="00510284" w:rsidP="00FF2052">
      <w:pPr>
        <w:pStyle w:val="a3"/>
        <w:numPr>
          <w:ilvl w:val="0"/>
          <w:numId w:val="1"/>
        </w:numPr>
        <w:rPr>
          <w:lang w:val="tk-TM"/>
        </w:rPr>
      </w:pPr>
      <w:r>
        <w:rPr>
          <w:lang w:val="tk-TM"/>
        </w:rPr>
        <w:t>Ekspluatasiýa faktorlary, meselem boş giňişligiň (poluň meýdany we jaýyň beýikligi) bolmagy, abzalyň materialy boýunça çäklendirmeler (temperaturany, himiki maddalary we beýlekileri hasaba almak bilen);</w:t>
      </w:r>
    </w:p>
    <w:p w:rsidR="00510284" w:rsidRDefault="00243CB2" w:rsidP="00FF2052">
      <w:pPr>
        <w:pStyle w:val="a3"/>
        <w:numPr>
          <w:ilvl w:val="0"/>
          <w:numId w:val="1"/>
        </w:numPr>
        <w:rPr>
          <w:lang w:val="tk-TM"/>
        </w:rPr>
      </w:pPr>
      <w:r>
        <w:rPr>
          <w:lang w:val="tk-TM"/>
        </w:rPr>
        <w:t xml:space="preserve">Arassalaýyş işleriniň talap edilýän netijeliligi, adatça hapalaýjy maddalaryň häsiýetine we howa gurşawyny hapalamagyň ýerli standartlaryna, şeýle hem käbir gymmat materiallaryň (meselem, metallar, ýangyç we beýl.) </w:t>
      </w:r>
      <w:r w:rsidR="00215C2B">
        <w:rPr>
          <w:lang w:val="tk-TM"/>
        </w:rPr>
        <w:t>gaýtadan ulanylmagynyň ykdysady maksadalaýyklygyna bagly bolýar;</w:t>
      </w:r>
    </w:p>
    <w:p w:rsidR="00215C2B" w:rsidRDefault="00215C2B" w:rsidP="00FF2052">
      <w:pPr>
        <w:pStyle w:val="a3"/>
        <w:numPr>
          <w:ilvl w:val="0"/>
          <w:numId w:val="1"/>
        </w:numPr>
        <w:rPr>
          <w:lang w:val="tk-TM"/>
        </w:rPr>
      </w:pPr>
      <w:r>
        <w:rPr>
          <w:lang w:val="tk-TM"/>
        </w:rPr>
        <w:t>Tehniki-ykdysady esaslandyrma (meselem, elektrik energiýasyna talap, tehniki hyzmat edilmegine we abatlaýyş işlerine çykdajylar we beýl).</w:t>
      </w:r>
    </w:p>
    <w:p w:rsidR="00215C2B" w:rsidRDefault="0038299E" w:rsidP="00215C2B">
      <w:pPr>
        <w:rPr>
          <w:lang w:val="tk-TM"/>
        </w:rPr>
      </w:pPr>
      <w:r>
        <w:rPr>
          <w:lang w:val="tk-TM"/>
        </w:rPr>
        <w:t xml:space="preserve">Ondan başga-da, abzalyň ýa-da onuň düwünleriniň könelişmegi bilen arassalaýyş işleriniň netijeliligi pese düşýändigini hasaba almalydyr. Şol sebäpden hem, wagtly-wagtynda gaz arassalaýyş gurluşlarynyň we abzallarynyň tehniki hyzmatyny ýerine ýetirmelidir. Adatça, ekspluatasiýa we tehniki hyzmat üçin çykdajylar ýylda arassalaýyş abzalynyň öz bahasynyň 20% töweregini düzýär. </w:t>
      </w:r>
    </w:p>
    <w:p w:rsidR="0038299E" w:rsidRDefault="0038299E" w:rsidP="00215C2B">
      <w:pPr>
        <w:rPr>
          <w:lang w:val="tk-TM"/>
        </w:rPr>
      </w:pPr>
      <w:r>
        <w:rPr>
          <w:lang w:val="tk-TM"/>
        </w:rPr>
        <w:t>Häzirki wagtda atmosfera howasynyň hapalanmagy bilen göreşmek üçin ulanylýan tozan sorujy gurluşlar tipiki alamatlary boýunça 4 topara bölýärler: inersiýa tozan sorujylary, çygly tozan sorujylar, mata filtrleri we elektrofiltrler.</w:t>
      </w:r>
    </w:p>
    <w:p w:rsidR="0038299E" w:rsidRDefault="0038299E" w:rsidP="00215C2B">
      <w:pPr>
        <w:rPr>
          <w:lang w:val="tk-TM"/>
        </w:rPr>
      </w:pPr>
      <w:r>
        <w:rPr>
          <w:lang w:val="tk-TM"/>
        </w:rPr>
        <w:t>Grawitasiýa durlaýjy rezerwua</w:t>
      </w:r>
      <w:r w:rsidR="00EC60A8">
        <w:rPr>
          <w:lang w:val="tk-TM"/>
        </w:rPr>
        <w:t xml:space="preserve">rlary, meselem tozan çökdüriji kameralar otnositel iri ölçegli bölejikleri toplamak üçin ulanylýar, şol sebäpli hem olar wzwes emele getiriji dagynyk ýagdaýly gaty garyndylary toplamakda pes netijeli, we netijede howanyň hapalanmagy bilen göreşmek üçin tozan sormagyň iki etapynyň diňe birinjisi hökmünde ulanylyp bilýär. </w:t>
      </w:r>
    </w:p>
    <w:p w:rsidR="00EC60A8" w:rsidRDefault="00EC60A8" w:rsidP="00215C2B">
      <w:pPr>
        <w:rPr>
          <w:lang w:val="tk-TM"/>
        </w:rPr>
      </w:pPr>
      <w:r>
        <w:rPr>
          <w:lang w:val="tk-TM"/>
        </w:rPr>
        <w:t xml:space="preserve">Tozan çökdüriji kameralar agyrlyk güýjüniň täsiri astynda gaz akymynyň kameranyň içinde birden tizliginiň birden pese düşmegi bilen bölejikleriň toplanmagy üçin gurluşdyr. </w:t>
      </w:r>
      <w:r w:rsidR="00C13483">
        <w:rPr>
          <w:lang w:val="tk-TM"/>
        </w:rPr>
        <w:t>Birinji basgançagyň tozan toplaýjysy hökmünde ýa-da başlangyç arassalaýyş hökmünde hapalanan howa akymyndan tozanyň iri fraksiýalaryny (&gt;50 mkm) bölüp alýar, meselem, küli, däneden harpygy, agyr metallaryň bölegini we beýl.</w:t>
      </w:r>
    </w:p>
    <w:p w:rsidR="00C13483" w:rsidRDefault="00C13483" w:rsidP="00215C2B">
      <w:pPr>
        <w:rPr>
          <w:lang w:val="tk-TM"/>
        </w:rPr>
      </w:pPr>
      <w:r>
        <w:rPr>
          <w:lang w:val="tk-TM"/>
        </w:rPr>
        <w:t xml:space="preserve">Mehaniki arassalaýyş gurluşlarynyň işi </w:t>
      </w:r>
      <w:r w:rsidRPr="00C13483">
        <w:rPr>
          <w:lang w:val="tk-TM"/>
        </w:rPr>
        <w:t xml:space="preserve">Э </w:t>
      </w:r>
      <w:r>
        <w:rPr>
          <w:lang w:val="tk-TM"/>
        </w:rPr>
        <w:t>–</w:t>
      </w:r>
      <w:r w:rsidRPr="00C13483">
        <w:rPr>
          <w:lang w:val="tk-TM"/>
        </w:rPr>
        <w:t xml:space="preserve"> </w:t>
      </w:r>
      <w:r>
        <w:rPr>
          <w:lang w:val="tk-TM"/>
        </w:rPr>
        <w:t xml:space="preserve">arassalaýyş işiniň netijeliligi, gidrawligi (aerodinamiki) garşylygy we ykdysady görkezijiler bilen häsiýetlendirilýär. </w:t>
      </w:r>
    </w:p>
    <w:p w:rsidR="002A39B6" w:rsidRDefault="002A39B6" w:rsidP="00215C2B">
      <w:pPr>
        <w:rPr>
          <w:lang w:val="tk-TM"/>
        </w:rPr>
      </w:pPr>
      <w:r>
        <w:rPr>
          <w:lang w:val="tk-TM"/>
        </w:rPr>
        <w:t>Arassalalanyş derejesi (netijeliligi)</w:t>
      </w:r>
    </w:p>
    <w:p w:rsidR="002A39B6" w:rsidRPr="002A39B6" w:rsidRDefault="002A39B6" w:rsidP="00215C2B">
      <w:pPr>
        <w:rPr>
          <w:rFonts w:eastAsiaTheme="minorEastAsia"/>
          <w:lang w:val="tk-TM"/>
        </w:rPr>
      </w:pPr>
      <m:oMathPara>
        <m:oMath>
          <m:r>
            <w:rPr>
              <w:rFonts w:ascii="Cambria Math" w:hAnsi="Cambria Math"/>
              <w:lang w:val="tk-TM"/>
            </w:rPr>
            <m:t>Э=</m:t>
          </m:r>
          <m:f>
            <m:fPr>
              <m:type m:val="lin"/>
              <m:ctrlPr>
                <w:rPr>
                  <w:rFonts w:ascii="Cambria Math" w:hAnsi="Cambria Math"/>
                  <w:i/>
                  <w:lang w:val="tk-TM"/>
                </w:rPr>
              </m:ctrlPr>
            </m:fPr>
            <m:num>
              <m:d>
                <m:dPr>
                  <m:ctrlPr>
                    <w:rPr>
                      <w:rFonts w:ascii="Cambria Math" w:hAnsi="Cambria Math"/>
                      <w:i/>
                      <w:lang w:val="tk-TM"/>
                    </w:rPr>
                  </m:ctrlPr>
                </m:dPr>
                <m:e>
                  <m:sSub>
                    <m:sSubPr>
                      <m:ctrlPr>
                        <w:rPr>
                          <w:rFonts w:ascii="Cambria Math" w:hAnsi="Cambria Math"/>
                          <w:i/>
                          <w:lang w:val="tk-TM"/>
                        </w:rPr>
                      </m:ctrlPr>
                    </m:sSubPr>
                    <m:e>
                      <m:r>
                        <w:rPr>
                          <w:rFonts w:ascii="Cambria Math" w:hAnsi="Cambria Math"/>
                          <w:lang w:val="tk-TM"/>
                        </w:rPr>
                        <m:t>A</m:t>
                      </m:r>
                    </m:e>
                    <m:sub>
                      <m:r>
                        <w:rPr>
                          <w:rFonts w:ascii="Cambria Math" w:hAnsi="Cambria Math"/>
                          <w:lang w:val="tk-TM"/>
                        </w:rPr>
                        <m:t>1</m:t>
                      </m:r>
                    </m:sub>
                  </m:sSub>
                  <m:r>
                    <w:rPr>
                      <w:rFonts w:ascii="Cambria Math" w:hAnsi="Cambria Math"/>
                      <w:lang w:val="tk-TM"/>
                    </w:rPr>
                    <m:t>-</m:t>
                  </m:r>
                  <m:sSub>
                    <m:sSubPr>
                      <m:ctrlPr>
                        <w:rPr>
                          <w:rFonts w:ascii="Cambria Math" w:hAnsi="Cambria Math"/>
                          <w:i/>
                          <w:lang w:val="tk-TM"/>
                        </w:rPr>
                      </m:ctrlPr>
                    </m:sSubPr>
                    <m:e>
                      <m:r>
                        <w:rPr>
                          <w:rFonts w:ascii="Cambria Math" w:hAnsi="Cambria Math"/>
                          <w:lang w:val="tk-TM"/>
                        </w:rPr>
                        <m:t>A</m:t>
                      </m:r>
                    </m:e>
                    <m:sub>
                      <m:r>
                        <w:rPr>
                          <w:rFonts w:ascii="Cambria Math" w:hAnsi="Cambria Math"/>
                          <w:lang w:val="tk-TM"/>
                        </w:rPr>
                        <m:t>2</m:t>
                      </m:r>
                    </m:sub>
                  </m:sSub>
                </m:e>
              </m:d>
            </m:num>
            <m:den>
              <m:sSub>
                <m:sSubPr>
                  <m:ctrlPr>
                    <w:rPr>
                      <w:rFonts w:ascii="Cambria Math" w:hAnsi="Cambria Math"/>
                      <w:i/>
                      <w:lang w:val="tk-TM"/>
                    </w:rPr>
                  </m:ctrlPr>
                </m:sSubPr>
                <m:e>
                  <m:r>
                    <w:rPr>
                      <w:rFonts w:ascii="Cambria Math" w:hAnsi="Cambria Math"/>
                      <w:lang w:val="tk-TM"/>
                    </w:rPr>
                    <m:t>A</m:t>
                  </m:r>
                </m:e>
                <m:sub>
                  <m:r>
                    <w:rPr>
                      <w:rFonts w:ascii="Cambria Math" w:hAnsi="Cambria Math"/>
                      <w:lang w:val="tk-TM"/>
                    </w:rPr>
                    <m:t>1</m:t>
                  </m:r>
                </m:sub>
              </m:sSub>
            </m:den>
          </m:f>
        </m:oMath>
      </m:oMathPara>
    </w:p>
    <w:p w:rsidR="002A39B6" w:rsidRDefault="002A39B6" w:rsidP="00215C2B">
      <w:pPr>
        <w:rPr>
          <w:rFonts w:eastAsiaTheme="minorEastAsia"/>
          <w:lang w:val="tk-TM"/>
        </w:rPr>
      </w:pPr>
      <w:r>
        <w:rPr>
          <w:rFonts w:eastAsiaTheme="minorEastAsia"/>
          <w:lang w:val="tk-TM"/>
        </w:rPr>
        <w:t xml:space="preserve">Bu ýerde, </w:t>
      </w:r>
      <m:oMath>
        <m:sSub>
          <m:sSubPr>
            <m:ctrlPr>
              <w:rPr>
                <w:rFonts w:ascii="Cambria Math" w:hAnsi="Cambria Math"/>
                <w:i/>
                <w:lang w:val="tk-TM"/>
              </w:rPr>
            </m:ctrlPr>
          </m:sSubPr>
          <m:e>
            <m:r>
              <w:rPr>
                <w:rFonts w:ascii="Cambria Math" w:hAnsi="Cambria Math"/>
                <w:lang w:val="tk-TM"/>
              </w:rPr>
              <m:t>A</m:t>
            </m:r>
          </m:e>
          <m:sub>
            <m:r>
              <w:rPr>
                <w:rFonts w:ascii="Cambria Math" w:hAnsi="Cambria Math"/>
                <w:lang w:val="tk-TM"/>
              </w:rPr>
              <m:t>1</m:t>
            </m:r>
          </m:sub>
        </m:sSub>
        <m:r>
          <w:rPr>
            <w:rFonts w:ascii="Cambria Math" w:hAnsi="Cambria Math"/>
            <w:lang w:val="tk-TM"/>
          </w:rPr>
          <m:t xml:space="preserve"> we </m:t>
        </m:r>
        <m:sSub>
          <m:sSubPr>
            <m:ctrlPr>
              <w:rPr>
                <w:rFonts w:ascii="Cambria Math" w:hAnsi="Cambria Math"/>
                <w:i/>
                <w:lang w:val="tk-TM"/>
              </w:rPr>
            </m:ctrlPr>
          </m:sSubPr>
          <m:e>
            <m:r>
              <w:rPr>
                <w:rFonts w:ascii="Cambria Math" w:hAnsi="Cambria Math"/>
                <w:lang w:val="tk-TM"/>
              </w:rPr>
              <m:t>A</m:t>
            </m:r>
          </m:e>
          <m:sub>
            <m:r>
              <w:rPr>
                <w:rFonts w:ascii="Cambria Math" w:hAnsi="Cambria Math"/>
                <w:lang w:val="tk-TM"/>
              </w:rPr>
              <m:t>2</m:t>
            </m:r>
          </m:sub>
        </m:sSub>
        <m:r>
          <w:rPr>
            <w:rFonts w:ascii="Cambria Math" w:hAnsi="Cambria Math"/>
            <w:lang w:val="tk-TM"/>
          </w:rPr>
          <m:t>-</m:t>
        </m:r>
      </m:oMath>
      <w:r>
        <w:rPr>
          <w:rFonts w:eastAsiaTheme="minorEastAsia"/>
          <w:lang w:val="tk-TM"/>
        </w:rPr>
        <w:t>tozanyň zyňyndylarda konsentrasiýasy arassalaýyş işlerinden öň we soň.</w:t>
      </w:r>
    </w:p>
    <w:p w:rsidR="008E0E99" w:rsidRDefault="002A39B6" w:rsidP="00215C2B">
      <w:pPr>
        <w:rPr>
          <w:rFonts w:eastAsiaTheme="minorEastAsia"/>
          <w:lang w:val="tk-TM"/>
        </w:rPr>
      </w:pPr>
      <w:r>
        <w:rPr>
          <w:rFonts w:eastAsiaTheme="minorEastAsia"/>
          <w:lang w:val="tk-TM"/>
        </w:rPr>
        <w:t>Köplenç arassalaýyş işiniň netijeliligini prosentde görkezýärler.</w:t>
      </w:r>
      <w:r w:rsidR="008E0E99">
        <w:rPr>
          <w:rFonts w:eastAsiaTheme="minorEastAsia"/>
          <w:lang w:val="tk-TM"/>
        </w:rPr>
        <w:t xml:space="preserve"> Eger arassalaýyş işi bir däl-de, iki etapda geçirilýän bolsa, (</w:t>
      </w:r>
      <m:oMath>
        <m:sSub>
          <m:sSubPr>
            <m:ctrlPr>
              <w:rPr>
                <w:rFonts w:ascii="Cambria Math" w:eastAsiaTheme="minorEastAsia" w:hAnsi="Cambria Math"/>
                <w:i/>
                <w:lang w:val="tk-TM"/>
              </w:rPr>
            </m:ctrlPr>
          </m:sSubPr>
          <m:e>
            <m:r>
              <w:rPr>
                <w:rFonts w:ascii="Cambria Math" w:eastAsiaTheme="minorEastAsia" w:hAnsi="Cambria Math"/>
                <w:lang w:val="tk-TM"/>
              </w:rPr>
              <m:t>Э</m:t>
            </m:r>
          </m:e>
          <m:sub>
            <m:r>
              <w:rPr>
                <w:rFonts w:ascii="Cambria Math" w:eastAsiaTheme="minorEastAsia" w:hAnsi="Cambria Math"/>
                <w:lang w:val="tk-TM"/>
              </w:rPr>
              <m:t>1</m:t>
            </m:r>
          </m:sub>
        </m:sSub>
        <m:r>
          <w:rPr>
            <w:rFonts w:ascii="Cambria Math" w:eastAsiaTheme="minorEastAsia" w:hAnsi="Cambria Math"/>
            <w:lang w:val="tk-TM"/>
          </w:rPr>
          <m:t>,</m:t>
        </m:r>
        <m:sSub>
          <m:sSubPr>
            <m:ctrlPr>
              <w:rPr>
                <w:rFonts w:ascii="Cambria Math" w:eastAsiaTheme="minorEastAsia" w:hAnsi="Cambria Math"/>
                <w:i/>
                <w:lang w:val="tk-TM"/>
              </w:rPr>
            </m:ctrlPr>
          </m:sSubPr>
          <m:e>
            <m:r>
              <w:rPr>
                <w:rFonts w:ascii="Cambria Math" w:eastAsiaTheme="minorEastAsia" w:hAnsi="Cambria Math"/>
                <w:lang w:val="tk-TM"/>
              </w:rPr>
              <m:t>Э</m:t>
            </m:r>
          </m:e>
          <m:sub>
            <m:r>
              <w:rPr>
                <w:rFonts w:ascii="Cambria Math" w:eastAsiaTheme="minorEastAsia" w:hAnsi="Cambria Math"/>
                <w:lang w:val="tk-TM"/>
              </w:rPr>
              <m:t>2</m:t>
            </m:r>
          </m:sub>
        </m:sSub>
        <m:r>
          <w:rPr>
            <w:rFonts w:ascii="Cambria Math" w:eastAsiaTheme="minorEastAsia" w:hAnsi="Cambria Math"/>
            <w:lang w:val="tk-TM"/>
          </w:rPr>
          <m:t>-</m:t>
        </m:r>
      </m:oMath>
      <w:r w:rsidR="008E0E99">
        <w:rPr>
          <w:rFonts w:eastAsiaTheme="minorEastAsia"/>
          <w:lang w:val="tk-TM"/>
        </w:rPr>
        <w:t xml:space="preserve"> arassalaýyş işiniň netijeliligi 1-nji we 2-nji etapda)</w:t>
      </w:r>
      <w:r w:rsidR="008E0E99" w:rsidRPr="008E0E99">
        <w:rPr>
          <w:rFonts w:eastAsiaTheme="minorEastAsia"/>
          <w:lang w:val="tk-TM"/>
        </w:rPr>
        <w:t xml:space="preserve"> </w:t>
      </w:r>
      <w:r w:rsidR="008E0E99">
        <w:rPr>
          <w:rFonts w:eastAsiaTheme="minorEastAsia"/>
          <w:lang w:val="tk-TM"/>
        </w:rPr>
        <w:t>onda umumy netijelilik</w:t>
      </w:r>
    </w:p>
    <w:p w:rsidR="008E0E99" w:rsidRPr="008E0E99" w:rsidRDefault="006F47B9" w:rsidP="00215C2B">
      <w:pPr>
        <w:rPr>
          <w:rFonts w:eastAsiaTheme="minorEastAsia"/>
          <w:lang w:val="tk-TM"/>
        </w:rPr>
      </w:pPr>
      <m:oMathPara>
        <m:oMath>
          <m:sSub>
            <m:sSubPr>
              <m:ctrlPr>
                <w:rPr>
                  <w:rFonts w:ascii="Cambria Math" w:eastAsiaTheme="minorEastAsia" w:hAnsi="Cambria Math"/>
                  <w:i/>
                  <w:lang w:val="tk-TM"/>
                </w:rPr>
              </m:ctrlPr>
            </m:sSubPr>
            <m:e>
              <m:r>
                <w:rPr>
                  <w:rFonts w:ascii="Cambria Math" w:eastAsiaTheme="minorEastAsia" w:hAnsi="Cambria Math"/>
                  <w:lang w:val="tk-TM"/>
                </w:rPr>
                <m:t>Э</m:t>
              </m:r>
            </m:e>
            <m:sub>
              <m:r>
                <w:rPr>
                  <w:rFonts w:ascii="Cambria Math" w:eastAsiaTheme="minorEastAsia" w:hAnsi="Cambria Math"/>
                  <w:lang w:val="tk-TM"/>
                </w:rPr>
                <m:t>0</m:t>
              </m:r>
            </m:sub>
          </m:sSub>
          <m:r>
            <w:rPr>
              <w:rFonts w:ascii="Cambria Math" w:eastAsiaTheme="minorEastAsia" w:hAnsi="Cambria Math"/>
              <w:lang w:val="tk-TM"/>
            </w:rPr>
            <m:t>=</m:t>
          </m:r>
          <m:sSub>
            <m:sSubPr>
              <m:ctrlPr>
                <w:rPr>
                  <w:rFonts w:ascii="Cambria Math" w:eastAsiaTheme="minorEastAsia" w:hAnsi="Cambria Math"/>
                  <w:i/>
                  <w:lang w:val="tk-TM"/>
                </w:rPr>
              </m:ctrlPr>
            </m:sSubPr>
            <m:e>
              <m:r>
                <w:rPr>
                  <w:rFonts w:ascii="Cambria Math" w:eastAsiaTheme="minorEastAsia" w:hAnsi="Cambria Math"/>
                  <w:lang w:val="tk-TM"/>
                </w:rPr>
                <m:t>Э</m:t>
              </m:r>
            </m:e>
            <m:sub>
              <m:r>
                <w:rPr>
                  <w:rFonts w:ascii="Cambria Math" w:eastAsiaTheme="minorEastAsia" w:hAnsi="Cambria Math"/>
                  <w:lang w:val="tk-TM"/>
                </w:rPr>
                <m:t>1</m:t>
              </m:r>
            </m:sub>
          </m:sSub>
          <m:r>
            <w:rPr>
              <w:rFonts w:ascii="Cambria Math" w:eastAsiaTheme="minorEastAsia" w:hAnsi="Cambria Math"/>
              <w:lang w:val="tk-TM"/>
            </w:rPr>
            <m:t>+</m:t>
          </m:r>
          <m:sSub>
            <m:sSubPr>
              <m:ctrlPr>
                <w:rPr>
                  <w:rFonts w:ascii="Cambria Math" w:eastAsiaTheme="minorEastAsia" w:hAnsi="Cambria Math"/>
                  <w:i/>
                  <w:lang w:val="tk-TM"/>
                </w:rPr>
              </m:ctrlPr>
            </m:sSubPr>
            <m:e>
              <m:r>
                <w:rPr>
                  <w:rFonts w:ascii="Cambria Math" w:eastAsiaTheme="minorEastAsia" w:hAnsi="Cambria Math"/>
                  <w:lang w:val="tk-TM"/>
                </w:rPr>
                <m:t>Э</m:t>
              </m:r>
            </m:e>
            <m:sub>
              <m:r>
                <w:rPr>
                  <w:rFonts w:ascii="Cambria Math" w:eastAsiaTheme="minorEastAsia" w:hAnsi="Cambria Math"/>
                  <w:lang w:val="tk-TM"/>
                </w:rPr>
                <m:t>2</m:t>
              </m:r>
            </m:sub>
          </m:sSub>
          <m:r>
            <w:rPr>
              <w:rFonts w:ascii="Cambria Math" w:eastAsiaTheme="minorEastAsia" w:hAnsi="Cambria Math"/>
              <w:lang w:val="tk-TM"/>
            </w:rPr>
            <m:t>-</m:t>
          </m:r>
          <m:sSub>
            <m:sSubPr>
              <m:ctrlPr>
                <w:rPr>
                  <w:rFonts w:ascii="Cambria Math" w:eastAsiaTheme="minorEastAsia" w:hAnsi="Cambria Math"/>
                  <w:i/>
                  <w:lang w:val="tk-TM"/>
                </w:rPr>
              </m:ctrlPr>
            </m:sSubPr>
            <m:e>
              <m:r>
                <w:rPr>
                  <w:rFonts w:ascii="Cambria Math" w:eastAsiaTheme="minorEastAsia" w:hAnsi="Cambria Math"/>
                  <w:lang w:val="tk-TM"/>
                </w:rPr>
                <m:t>Э</m:t>
              </m:r>
            </m:e>
            <m:sub>
              <m:r>
                <w:rPr>
                  <w:rFonts w:ascii="Cambria Math" w:eastAsiaTheme="minorEastAsia" w:hAnsi="Cambria Math"/>
                  <w:lang w:val="tk-TM"/>
                </w:rPr>
                <m:t>1</m:t>
              </m:r>
            </m:sub>
          </m:sSub>
          <m:r>
            <w:rPr>
              <w:rFonts w:ascii="Cambria Math" w:eastAsiaTheme="minorEastAsia" w:hAnsi="Cambria Math"/>
              <w:lang w:val="tk-TM"/>
            </w:rPr>
            <m:t>∙</m:t>
          </m:r>
          <m:sSub>
            <m:sSubPr>
              <m:ctrlPr>
                <w:rPr>
                  <w:rFonts w:ascii="Cambria Math" w:eastAsiaTheme="minorEastAsia" w:hAnsi="Cambria Math"/>
                  <w:i/>
                  <w:lang w:val="tk-TM"/>
                </w:rPr>
              </m:ctrlPr>
            </m:sSubPr>
            <m:e>
              <m:r>
                <w:rPr>
                  <w:rFonts w:ascii="Cambria Math" w:eastAsiaTheme="minorEastAsia" w:hAnsi="Cambria Math"/>
                  <w:lang w:val="tk-TM"/>
                </w:rPr>
                <m:t>Э</m:t>
              </m:r>
            </m:e>
            <m:sub>
              <m:r>
                <w:rPr>
                  <w:rFonts w:ascii="Cambria Math" w:eastAsiaTheme="minorEastAsia" w:hAnsi="Cambria Math"/>
                  <w:lang w:val="tk-TM"/>
                </w:rPr>
                <m:t>2</m:t>
              </m:r>
            </m:sub>
          </m:sSub>
        </m:oMath>
      </m:oMathPara>
    </w:p>
    <w:p w:rsidR="008E0E99" w:rsidRDefault="008E0E99" w:rsidP="00215C2B">
      <w:pPr>
        <w:rPr>
          <w:rFonts w:eastAsiaTheme="minorEastAsia"/>
          <w:lang w:val="tk-TM"/>
        </w:rPr>
      </w:pPr>
      <w:r>
        <w:rPr>
          <w:rFonts w:eastAsiaTheme="minorEastAsia"/>
          <w:lang w:val="tk-TM"/>
        </w:rPr>
        <w:t>Iki sany arassalaýyş aparatlarynyň netijeliligi deňeşdirilende, meselem bir apparat zyňyndylardan 85% tozany, beýlekisi 90% tozany saklap galýan bolsa, onda ikinji birinjiden 5% däl-de, 1.5 esse gowy hasaplanýar:</w:t>
      </w:r>
    </w:p>
    <w:p w:rsidR="008E0E99" w:rsidRPr="008E0E99" w:rsidRDefault="006F47B9" w:rsidP="00215C2B">
      <w:pPr>
        <w:rPr>
          <w:rFonts w:eastAsiaTheme="minorEastAsia"/>
          <w:lang w:val="tk-TM"/>
        </w:rPr>
      </w:pPr>
      <m:oMathPara>
        <m:oMath>
          <m:f>
            <m:fPr>
              <m:ctrlPr>
                <w:rPr>
                  <w:rFonts w:ascii="Cambria Math" w:eastAsiaTheme="minorEastAsia" w:hAnsi="Cambria Math"/>
                  <w:i/>
                  <w:lang w:val="tk-TM"/>
                </w:rPr>
              </m:ctrlPr>
            </m:fPr>
            <m:num>
              <m:r>
                <w:rPr>
                  <w:rFonts w:ascii="Cambria Math" w:eastAsiaTheme="minorEastAsia" w:hAnsi="Cambria Math"/>
                  <w:lang w:val="tk-TM"/>
                </w:rPr>
                <m:t>100-85</m:t>
              </m:r>
            </m:num>
            <m:den>
              <m:r>
                <w:rPr>
                  <w:rFonts w:ascii="Cambria Math" w:eastAsiaTheme="minorEastAsia" w:hAnsi="Cambria Math"/>
                  <w:lang w:val="tk-TM"/>
                </w:rPr>
                <m:t>100-90</m:t>
              </m:r>
            </m:den>
          </m:f>
          <m:r>
            <w:rPr>
              <w:rFonts w:ascii="Cambria Math" w:eastAsiaTheme="minorEastAsia" w:hAnsi="Cambria Math"/>
              <w:lang w:val="tk-TM"/>
            </w:rPr>
            <m:t>=1.5</m:t>
          </m:r>
        </m:oMath>
      </m:oMathPara>
    </w:p>
    <w:p w:rsidR="008E0E99" w:rsidRDefault="008E0E99" w:rsidP="00215C2B">
      <w:pPr>
        <w:rPr>
          <w:rFonts w:eastAsiaTheme="minorEastAsia"/>
          <w:lang w:val="tk-TM"/>
        </w:rPr>
      </w:pPr>
      <w:r>
        <w:rPr>
          <w:rFonts w:eastAsiaTheme="minorEastAsia"/>
          <w:lang w:val="tk-TM"/>
        </w:rPr>
        <w:t>Mehaniki arassalaýyş gurluşlarynyň gidrawliki garşylygy Pa (paskalda) aňladylýar we hapalanan howanyň aparada girýän ýerinde doly güýji bilen arassa howanyň çykyşdaky doly güýjüniň tapawudyna deňdir.</w:t>
      </w:r>
    </w:p>
    <w:p w:rsidR="008E0E99" w:rsidRDefault="00EB5063" w:rsidP="00215C2B">
      <w:pPr>
        <w:rPr>
          <w:rFonts w:eastAsiaTheme="minorEastAsia"/>
          <w:lang w:val="tk-TM"/>
        </w:rPr>
      </w:pPr>
      <w:r>
        <w:rPr>
          <w:rFonts w:eastAsiaTheme="minorEastAsia"/>
          <w:lang w:val="tk-TM"/>
        </w:rPr>
        <w:t>Arassalanan zyňyndylarda tozanyň saklanyşyna baglylykda gödek, orta we ýiti arassalaýyş işleri tapawutlandyrylýar (tablisa 4.32)</w:t>
      </w:r>
    </w:p>
    <w:tbl>
      <w:tblPr>
        <w:tblStyle w:val="a7"/>
        <w:tblW w:w="0" w:type="auto"/>
        <w:tblLook w:val="04A0" w:firstRow="1" w:lastRow="0" w:firstColumn="1" w:lastColumn="0" w:noHBand="0" w:noVBand="1"/>
      </w:tblPr>
      <w:tblGrid>
        <w:gridCol w:w="3190"/>
        <w:gridCol w:w="3190"/>
        <w:gridCol w:w="3191"/>
      </w:tblGrid>
      <w:tr w:rsidR="00EB5063" w:rsidTr="00EB5063">
        <w:tc>
          <w:tcPr>
            <w:tcW w:w="3190" w:type="dxa"/>
          </w:tcPr>
          <w:p w:rsidR="00EB5063" w:rsidRDefault="00EB5063" w:rsidP="00EB5063">
            <w:pPr>
              <w:jc w:val="center"/>
              <w:rPr>
                <w:rFonts w:eastAsiaTheme="minorEastAsia"/>
                <w:lang w:val="tk-TM"/>
              </w:rPr>
            </w:pPr>
            <w:r>
              <w:rPr>
                <w:rFonts w:eastAsiaTheme="minorEastAsia"/>
                <w:lang w:val="tk-TM"/>
              </w:rPr>
              <w:t>Arassalaýyş işiniň görnüşi</w:t>
            </w:r>
          </w:p>
        </w:tc>
        <w:tc>
          <w:tcPr>
            <w:tcW w:w="3190" w:type="dxa"/>
          </w:tcPr>
          <w:p w:rsidR="00EB5063" w:rsidRDefault="00EB5063" w:rsidP="00EB5063">
            <w:pPr>
              <w:jc w:val="center"/>
              <w:rPr>
                <w:rFonts w:eastAsiaTheme="minorEastAsia"/>
                <w:lang w:val="tk-TM"/>
              </w:rPr>
            </w:pPr>
            <w:r>
              <w:rPr>
                <w:rFonts w:eastAsiaTheme="minorEastAsia"/>
                <w:lang w:val="tk-TM"/>
              </w:rPr>
              <w:t>Tozan bölekjikleriniň ölçegi, mkm</w:t>
            </w:r>
          </w:p>
        </w:tc>
        <w:tc>
          <w:tcPr>
            <w:tcW w:w="3191" w:type="dxa"/>
          </w:tcPr>
          <w:p w:rsidR="00EB5063" w:rsidRPr="00EB5063" w:rsidRDefault="00EB5063" w:rsidP="00EB5063">
            <w:pPr>
              <w:jc w:val="center"/>
              <w:rPr>
                <w:rFonts w:eastAsiaTheme="minorEastAsia"/>
                <w:vertAlign w:val="superscript"/>
                <w:lang w:val="tk-TM"/>
              </w:rPr>
            </w:pPr>
            <w:r>
              <w:rPr>
                <w:rFonts w:eastAsiaTheme="minorEastAsia"/>
                <w:lang w:val="tk-TM"/>
              </w:rPr>
              <w:t>Howada tozanyň ahyrky konsentrasiýasy, mg/m</w:t>
            </w:r>
            <w:r>
              <w:rPr>
                <w:rFonts w:eastAsiaTheme="minorEastAsia"/>
                <w:vertAlign w:val="superscript"/>
                <w:lang w:val="tk-TM"/>
              </w:rPr>
              <w:t>3</w:t>
            </w:r>
          </w:p>
        </w:tc>
      </w:tr>
      <w:tr w:rsidR="00EB5063" w:rsidTr="00EB5063">
        <w:tc>
          <w:tcPr>
            <w:tcW w:w="3190" w:type="dxa"/>
          </w:tcPr>
          <w:p w:rsidR="00EB5063" w:rsidRDefault="00EB5063" w:rsidP="00EB5063">
            <w:pPr>
              <w:jc w:val="center"/>
              <w:rPr>
                <w:rFonts w:eastAsiaTheme="minorEastAsia"/>
                <w:lang w:val="tk-TM"/>
              </w:rPr>
            </w:pPr>
            <w:r>
              <w:rPr>
                <w:rFonts w:eastAsiaTheme="minorEastAsia"/>
                <w:lang w:val="tk-TM"/>
              </w:rPr>
              <w:t>Gödek</w:t>
            </w:r>
          </w:p>
        </w:tc>
        <w:tc>
          <w:tcPr>
            <w:tcW w:w="3190" w:type="dxa"/>
          </w:tcPr>
          <w:p w:rsidR="00EB5063" w:rsidRDefault="00EB5063" w:rsidP="00EB5063">
            <w:pPr>
              <w:jc w:val="center"/>
              <w:rPr>
                <w:rFonts w:eastAsiaTheme="minorEastAsia"/>
                <w:lang w:val="tk-TM"/>
              </w:rPr>
            </w:pPr>
            <w:r>
              <w:rPr>
                <w:rFonts w:eastAsiaTheme="minorEastAsia"/>
                <w:lang w:val="tk-TM"/>
              </w:rPr>
              <w:t>100-den iri</w:t>
            </w:r>
          </w:p>
        </w:tc>
        <w:tc>
          <w:tcPr>
            <w:tcW w:w="3191" w:type="dxa"/>
          </w:tcPr>
          <w:p w:rsidR="00EB5063" w:rsidRDefault="00EB5063" w:rsidP="00EB5063">
            <w:pPr>
              <w:jc w:val="center"/>
              <w:rPr>
                <w:rFonts w:eastAsiaTheme="minorEastAsia"/>
                <w:lang w:val="tk-TM"/>
              </w:rPr>
            </w:pPr>
            <w:r>
              <w:rPr>
                <w:rFonts w:eastAsiaTheme="minorEastAsia"/>
                <w:lang w:val="tk-TM"/>
              </w:rPr>
              <w:t>50-den köp</w:t>
            </w:r>
          </w:p>
        </w:tc>
      </w:tr>
      <w:tr w:rsidR="00EB5063" w:rsidTr="00EB5063">
        <w:tc>
          <w:tcPr>
            <w:tcW w:w="3190" w:type="dxa"/>
          </w:tcPr>
          <w:p w:rsidR="00EB5063" w:rsidRDefault="00EB5063" w:rsidP="00EB5063">
            <w:pPr>
              <w:jc w:val="center"/>
              <w:rPr>
                <w:rFonts w:eastAsiaTheme="minorEastAsia"/>
                <w:lang w:val="tk-TM"/>
              </w:rPr>
            </w:pPr>
            <w:r>
              <w:rPr>
                <w:rFonts w:eastAsiaTheme="minorEastAsia"/>
                <w:lang w:val="tk-TM"/>
              </w:rPr>
              <w:t>Orta</w:t>
            </w:r>
          </w:p>
        </w:tc>
        <w:tc>
          <w:tcPr>
            <w:tcW w:w="3190" w:type="dxa"/>
          </w:tcPr>
          <w:p w:rsidR="00EB5063" w:rsidRDefault="00EB5063" w:rsidP="00EB5063">
            <w:pPr>
              <w:jc w:val="center"/>
              <w:rPr>
                <w:rFonts w:eastAsiaTheme="minorEastAsia"/>
                <w:lang w:val="tk-TM"/>
              </w:rPr>
            </w:pPr>
            <w:r>
              <w:rPr>
                <w:rFonts w:eastAsiaTheme="minorEastAsia"/>
                <w:lang w:val="tk-TM"/>
              </w:rPr>
              <w:t>10-dan 100 çenli</w:t>
            </w:r>
          </w:p>
        </w:tc>
        <w:tc>
          <w:tcPr>
            <w:tcW w:w="3191" w:type="dxa"/>
          </w:tcPr>
          <w:p w:rsidR="00EB5063" w:rsidRDefault="00EB5063" w:rsidP="00EB5063">
            <w:pPr>
              <w:jc w:val="center"/>
              <w:rPr>
                <w:rFonts w:eastAsiaTheme="minorEastAsia"/>
                <w:lang w:val="tk-TM"/>
              </w:rPr>
            </w:pPr>
            <w:r>
              <w:rPr>
                <w:rFonts w:eastAsiaTheme="minorEastAsia"/>
                <w:lang w:val="tk-TM"/>
              </w:rPr>
              <w:t>2-den 50-ä çenli</w:t>
            </w:r>
          </w:p>
        </w:tc>
      </w:tr>
      <w:tr w:rsidR="00EB5063" w:rsidTr="00EB5063">
        <w:tc>
          <w:tcPr>
            <w:tcW w:w="3190" w:type="dxa"/>
          </w:tcPr>
          <w:p w:rsidR="00EB5063" w:rsidRDefault="00EB5063" w:rsidP="00EB5063">
            <w:pPr>
              <w:jc w:val="center"/>
              <w:rPr>
                <w:rFonts w:eastAsiaTheme="minorEastAsia"/>
                <w:lang w:val="tk-TM"/>
              </w:rPr>
            </w:pPr>
            <w:r>
              <w:rPr>
                <w:rFonts w:eastAsiaTheme="minorEastAsia"/>
                <w:lang w:val="tk-TM"/>
              </w:rPr>
              <w:t>Ýiti</w:t>
            </w:r>
          </w:p>
        </w:tc>
        <w:tc>
          <w:tcPr>
            <w:tcW w:w="3190" w:type="dxa"/>
          </w:tcPr>
          <w:p w:rsidR="00EB5063" w:rsidRDefault="00EB5063" w:rsidP="00EB5063">
            <w:pPr>
              <w:jc w:val="center"/>
              <w:rPr>
                <w:rFonts w:eastAsiaTheme="minorEastAsia"/>
                <w:lang w:val="tk-TM"/>
              </w:rPr>
            </w:pPr>
            <w:r>
              <w:rPr>
                <w:rFonts w:eastAsiaTheme="minorEastAsia"/>
                <w:lang w:val="tk-TM"/>
              </w:rPr>
              <w:t>10-dan kiçi</w:t>
            </w:r>
          </w:p>
        </w:tc>
        <w:tc>
          <w:tcPr>
            <w:tcW w:w="3191" w:type="dxa"/>
          </w:tcPr>
          <w:p w:rsidR="00EB5063" w:rsidRDefault="00EB5063" w:rsidP="00EB5063">
            <w:pPr>
              <w:jc w:val="center"/>
              <w:rPr>
                <w:rFonts w:eastAsiaTheme="minorEastAsia"/>
                <w:lang w:val="tk-TM"/>
              </w:rPr>
            </w:pPr>
            <w:r>
              <w:rPr>
                <w:rFonts w:eastAsiaTheme="minorEastAsia"/>
                <w:lang w:val="tk-TM"/>
              </w:rPr>
              <w:t>2-den pes</w:t>
            </w:r>
          </w:p>
        </w:tc>
      </w:tr>
    </w:tbl>
    <w:p w:rsidR="00EB5063" w:rsidRDefault="00EB5063" w:rsidP="00215C2B">
      <w:pPr>
        <w:rPr>
          <w:rFonts w:eastAsiaTheme="minorEastAsia"/>
          <w:lang w:val="tk-TM"/>
        </w:rPr>
      </w:pPr>
      <w:r>
        <w:rPr>
          <w:rFonts w:eastAsiaTheme="minorEastAsia"/>
          <w:lang w:val="tk-TM"/>
        </w:rPr>
        <w:t>Eger sanitar normalar boýunça zyňyndylar orta ýa-da ýiti arassalaýyş işlerine sezewar edilse we bir gezeklik arassalaýyş işleri talap edilýän netijäni bermese, onda iki basgançakly arassalaýyş geçirilýär: birinji basgançakda gödek arassalaýyş üçin apparat ulanylýar, meselem batareýa görnüşli siklon, ikinjide bolsa – ýiti arassalaýyş üçin, meselem skrubber ulanylýar.</w:t>
      </w:r>
    </w:p>
    <w:p w:rsidR="00EB5063" w:rsidRDefault="00EB5063" w:rsidP="00215C2B">
      <w:pPr>
        <w:rPr>
          <w:rFonts w:eastAsiaTheme="minorEastAsia"/>
          <w:lang w:val="tk-TM"/>
        </w:rPr>
      </w:pPr>
      <w:r>
        <w:rPr>
          <w:rFonts w:eastAsiaTheme="minorEastAsia"/>
          <w:lang w:val="tk-TM"/>
        </w:rPr>
        <w:t xml:space="preserve">Eger arassalaýşyň ikinji derejesinden </w:t>
      </w:r>
      <w:r w:rsidR="00C51FD2">
        <w:rPr>
          <w:rFonts w:eastAsiaTheme="minorEastAsia"/>
          <w:lang w:val="tk-TM"/>
        </w:rPr>
        <w:t>soň hem hapalaýjy maddalar gije-gündiziň ortaça konsentrasiýasyndan ýokary derejede saklaýan bolsa, onda konsentrasiýanyň indiki peseldilmegi zyňyndylaryň atmosferada dagytmak (ýaýratmak) usuly bilen gazanylýar. Dagytmak üçin turbanyň gerekli bolan beýikligi, m:</w:t>
      </w:r>
    </w:p>
    <w:p w:rsidR="00C51FD2" w:rsidRPr="00C51FD2" w:rsidRDefault="00C51FD2" w:rsidP="00215C2B">
      <w:pPr>
        <w:rPr>
          <w:rFonts w:eastAsiaTheme="minorEastAsia"/>
          <w:lang w:val="en-US"/>
        </w:rPr>
      </w:pPr>
      <m:oMathPara>
        <m:oMath>
          <m:r>
            <w:rPr>
              <w:rFonts w:ascii="Cambria Math" w:eastAsiaTheme="minorEastAsia" w:hAnsi="Cambria Math"/>
              <w:lang w:val="tk-TM"/>
            </w:rPr>
            <m:t>H=</m:t>
          </m:r>
          <m:rad>
            <m:radPr>
              <m:degHide m:val="1"/>
              <m:ctrlPr>
                <w:rPr>
                  <w:rFonts w:ascii="Cambria Math" w:eastAsiaTheme="minorEastAsia" w:hAnsi="Cambria Math"/>
                  <w:i/>
                  <w:lang w:val="tk-TM"/>
                </w:rPr>
              </m:ctrlPr>
            </m:radPr>
            <m:deg/>
            <m:e>
              <m:r>
                <w:rPr>
                  <w:rFonts w:ascii="Cambria Math" w:eastAsiaTheme="minorEastAsia" w:hAnsi="Cambria Math"/>
                  <w:lang w:val="tk-TM"/>
                </w:rPr>
                <m:t>0,235∙</m:t>
              </m:r>
              <m:f>
                <m:fPr>
                  <m:type m:val="lin"/>
                  <m:ctrlPr>
                    <w:rPr>
                      <w:rFonts w:ascii="Cambria Math" w:eastAsiaTheme="minorEastAsia" w:hAnsi="Cambria Math"/>
                      <w:i/>
                      <w:lang w:val="tk-TM"/>
                    </w:rPr>
                  </m:ctrlPr>
                </m:fPr>
                <m:num>
                  <m:r>
                    <w:rPr>
                      <w:rFonts w:ascii="Cambria Math" w:eastAsiaTheme="minorEastAsia" w:hAnsi="Cambria Math"/>
                      <w:lang w:val="tk-TM"/>
                    </w:rPr>
                    <m:t>G</m:t>
                  </m:r>
                </m:num>
                <m:den>
                  <m:r>
                    <w:rPr>
                      <w:rFonts w:ascii="Cambria Math" w:eastAsiaTheme="minorEastAsia" w:hAnsi="Cambria Math"/>
                      <w:lang w:val="en-US"/>
                    </w:rPr>
                    <m:t>V</m:t>
                  </m:r>
                </m:den>
              </m:f>
              <m:r>
                <w:rPr>
                  <w:rFonts w:ascii="Cambria Math" w:eastAsiaTheme="minorEastAsia" w:hAnsi="Cambria Math"/>
                  <w:lang w:val="tk-TM"/>
                </w:rPr>
                <m:t>∙</m:t>
              </m:r>
              <m:sSub>
                <m:sSubPr>
                  <m:ctrlPr>
                    <w:rPr>
                      <w:rFonts w:ascii="Cambria Math" w:eastAsiaTheme="minorEastAsia" w:hAnsi="Cambria Math"/>
                      <w:i/>
                      <w:lang w:val="tk-TM"/>
                    </w:rPr>
                  </m:ctrlPr>
                </m:sSubPr>
                <m:e>
                  <m:r>
                    <w:rPr>
                      <w:rFonts w:ascii="Cambria Math" w:eastAsiaTheme="minorEastAsia" w:hAnsi="Cambria Math"/>
                      <w:lang w:val="tk-TM"/>
                    </w:rPr>
                    <m:t>RAK</m:t>
                  </m:r>
                </m:e>
                <m:sub>
                  <m:r>
                    <w:rPr>
                      <w:rFonts w:ascii="Cambria Math" w:eastAsiaTheme="minorEastAsia" w:hAnsi="Cambria Math"/>
                      <w:lang w:val="tk-TM"/>
                    </w:rPr>
                    <m:t>or.g-g</m:t>
                  </m:r>
                </m:sub>
              </m:sSub>
            </m:e>
          </m:rad>
        </m:oMath>
      </m:oMathPara>
    </w:p>
    <w:p w:rsidR="00C51FD2" w:rsidRDefault="00C51FD2" w:rsidP="00215C2B">
      <w:pPr>
        <w:rPr>
          <w:rFonts w:eastAsiaTheme="minorEastAsia"/>
          <w:lang w:val="tk-TM"/>
        </w:rPr>
      </w:pPr>
      <w:r>
        <w:rPr>
          <w:rFonts w:eastAsiaTheme="minorEastAsia"/>
          <w:lang w:val="en-US"/>
        </w:rPr>
        <w:t xml:space="preserve">Bu </w:t>
      </w:r>
      <w:r>
        <w:rPr>
          <w:rFonts w:eastAsiaTheme="minorEastAsia"/>
          <w:lang w:val="tk-TM"/>
        </w:rPr>
        <w:t xml:space="preserve">ýerde </w:t>
      </w:r>
      <m:oMath>
        <m:r>
          <w:rPr>
            <w:rFonts w:ascii="Cambria Math" w:eastAsiaTheme="minorEastAsia" w:hAnsi="Cambria Math"/>
            <w:lang w:val="tk-TM"/>
          </w:rPr>
          <m:t>H-</m:t>
        </m:r>
      </m:oMath>
      <w:r>
        <w:rPr>
          <w:rFonts w:eastAsiaTheme="minorEastAsia"/>
          <w:lang w:val="tk-TM"/>
        </w:rPr>
        <w:t xml:space="preserve"> turbanyň beýikligi, m; </w:t>
      </w:r>
      <m:oMath>
        <m:r>
          <w:rPr>
            <w:rFonts w:ascii="Cambria Math" w:eastAsiaTheme="minorEastAsia" w:hAnsi="Cambria Math"/>
            <w:lang w:val="tk-TM"/>
          </w:rPr>
          <m:t>G-</m:t>
        </m:r>
      </m:oMath>
      <w:r>
        <w:rPr>
          <w:rFonts w:eastAsiaTheme="minorEastAsia"/>
          <w:lang w:val="tk-TM"/>
        </w:rPr>
        <w:t xml:space="preserve"> turbadan bir tarapa ugrukdyrylan hereketli zyýanly maddalaryň jemi mukdary, kg/s; </w:t>
      </w:r>
      <m:oMath>
        <m:r>
          <w:rPr>
            <w:rFonts w:ascii="Cambria Math" w:eastAsiaTheme="minorEastAsia" w:hAnsi="Cambria Math"/>
            <w:lang w:val="en-US"/>
          </w:rPr>
          <m:t>V</m:t>
        </m:r>
        <m:r>
          <w:rPr>
            <w:rFonts w:ascii="Cambria Math" w:eastAsiaTheme="minorEastAsia" w:hAnsi="Cambria Math"/>
            <w:lang w:val="tk-TM"/>
          </w:rPr>
          <m:t>-</m:t>
        </m:r>
      </m:oMath>
      <w:r>
        <w:rPr>
          <w:rFonts w:eastAsiaTheme="minorEastAsia"/>
          <w:lang w:val="tk-TM"/>
        </w:rPr>
        <w:t xml:space="preserve"> ýeliň ortaça tizligi, m/s; </w:t>
      </w:r>
      <m:oMath>
        <m:sSub>
          <m:sSubPr>
            <m:ctrlPr>
              <w:rPr>
                <w:rFonts w:ascii="Cambria Math" w:eastAsiaTheme="minorEastAsia" w:hAnsi="Cambria Math"/>
                <w:i/>
                <w:lang w:val="tk-TM"/>
              </w:rPr>
            </m:ctrlPr>
          </m:sSubPr>
          <m:e>
            <m:r>
              <w:rPr>
                <w:rFonts w:ascii="Cambria Math" w:eastAsiaTheme="minorEastAsia" w:hAnsi="Cambria Math"/>
                <w:lang w:val="tk-TM"/>
              </w:rPr>
              <m:t>RAK</m:t>
            </m:r>
          </m:e>
          <m:sub>
            <m:r>
              <w:rPr>
                <w:rFonts w:ascii="Cambria Math" w:eastAsiaTheme="minorEastAsia" w:hAnsi="Cambria Math"/>
                <w:lang w:val="tk-TM"/>
              </w:rPr>
              <m:t>or.g-g</m:t>
            </m:r>
          </m:sub>
        </m:sSub>
        <m:r>
          <w:rPr>
            <w:rFonts w:ascii="Cambria Math" w:eastAsiaTheme="minorEastAsia" w:hAnsi="Cambria Math"/>
            <w:lang w:val="tk-TM"/>
          </w:rPr>
          <m:t>-</m:t>
        </m:r>
      </m:oMath>
      <w:r>
        <w:rPr>
          <w:rFonts w:eastAsiaTheme="minorEastAsia"/>
          <w:lang w:val="tk-TM"/>
        </w:rPr>
        <w:t xml:space="preserve"> ilatly ýerlerde howada garyndynyň rugsat edilýän aňryçäk konsentrasiýasy, mg/m</w:t>
      </w:r>
      <w:r>
        <w:rPr>
          <w:rFonts w:eastAsiaTheme="minorEastAsia"/>
          <w:vertAlign w:val="superscript"/>
          <w:lang w:val="tk-TM"/>
        </w:rPr>
        <w:t>3</w:t>
      </w:r>
      <w:r>
        <w:rPr>
          <w:rFonts w:eastAsiaTheme="minorEastAsia"/>
          <w:lang w:val="tk-TM"/>
        </w:rPr>
        <w:t>.</w:t>
      </w:r>
    </w:p>
    <w:p w:rsidR="00C51FD2" w:rsidRDefault="00C51FD2" w:rsidP="00215C2B">
      <w:pPr>
        <w:rPr>
          <w:rFonts w:eastAsiaTheme="minorEastAsia"/>
          <w:lang w:val="tk-TM"/>
        </w:rPr>
      </w:pPr>
      <w:r>
        <w:rPr>
          <w:rFonts w:eastAsiaTheme="minorEastAsia"/>
          <w:lang w:val="tk-TM"/>
        </w:rPr>
        <w:t xml:space="preserve">Mehaniki arassalaýyş üçin apparaty 4.33-4.34-nji tablisalarda getirilen maglumatlar boýunça </w:t>
      </w:r>
      <w:r w:rsidR="00940EAA">
        <w:rPr>
          <w:rFonts w:eastAsiaTheme="minorEastAsia"/>
          <w:lang w:val="tk-TM"/>
        </w:rPr>
        <w:t xml:space="preserve">başda </w:t>
      </w:r>
      <w:r>
        <w:rPr>
          <w:rFonts w:eastAsiaTheme="minorEastAsia"/>
          <w:lang w:val="tk-TM"/>
        </w:rPr>
        <w:t>saýlap bolýar. Eger arassalaýyş işleriniň netijelilik talaplaryn</w:t>
      </w:r>
      <w:r w:rsidR="00940EAA">
        <w:rPr>
          <w:rFonts w:eastAsiaTheme="minorEastAsia"/>
          <w:lang w:val="tk-TM"/>
        </w:rPr>
        <w:t>a</w:t>
      </w:r>
      <w:r>
        <w:rPr>
          <w:rFonts w:eastAsiaTheme="minorEastAsia"/>
          <w:lang w:val="tk-TM"/>
        </w:rPr>
        <w:t xml:space="preserve"> tozan sorujylaryň birnäçe klaslary </w:t>
      </w:r>
      <w:r w:rsidR="00940EAA">
        <w:rPr>
          <w:rFonts w:eastAsiaTheme="minorEastAsia"/>
          <w:lang w:val="tk-TM"/>
        </w:rPr>
        <w:t>gabat gelýän bolsa, onda iň pes klasly tozan sorujy saýlanyp alynýar, sebäbi tozan sorujylaryň klasy näçe ýokary bolsa bahasy hem şonça gymmat bolýar. Eger arassalaýyş işleriniň netijelilik talaplaryna tozan sorujylaryň birnäçe görnüşleri gabat gelýän bolsa, onda gury görnüşlisi saýlanýar. Ýöne gury tozan sorujylary partlama we gyzgyn howply tozanlary arassalamak üçin ulanyp bolýar. Beýle tozanlar çygly görnüşli tozan sorujylar bilen toplanýar.</w:t>
      </w:r>
    </w:p>
    <w:p w:rsidR="00940EAA" w:rsidRDefault="00871910" w:rsidP="00215C2B">
      <w:pPr>
        <w:rPr>
          <w:rFonts w:eastAsiaTheme="minorEastAsia" w:cstheme="minorHAnsi"/>
          <w:lang w:val="tk-TM"/>
        </w:rPr>
      </w:pPr>
      <w:r>
        <w:rPr>
          <w:rFonts w:eastAsiaTheme="minorEastAsia"/>
          <w:lang w:val="tk-TM"/>
        </w:rPr>
        <w:t>Apparatyň anyk bir görnüşini saýlap almak tozanyň dispers düzümine, tozanyň fiziki-himiki alamatlaryna, arassalaýyş işiniň netijeliligine, talap edilýän önümliligine, rugsat edilýän gidrawliki (aerodinamiki) garşylygy</w:t>
      </w:r>
      <w:r w:rsidR="009A40F8">
        <w:rPr>
          <w:rFonts w:eastAsiaTheme="minorEastAsia"/>
          <w:lang w:val="tk-TM"/>
        </w:rPr>
        <w:t xml:space="preserve">na, arassalanýan zyňyndylaryň temperaturasyna bagly. </w:t>
      </w:r>
      <w:r w:rsidR="00884960">
        <w:rPr>
          <w:rFonts w:eastAsiaTheme="minorEastAsia"/>
          <w:lang w:val="tk-TM"/>
        </w:rPr>
        <w:t>Tozan sorujylar üçin zyňyndylaryň rugsat edilýän aňryçäk temperaturasy apparatyň konstruksiýasynyň materialy bilen kesgitlenýär, adatça 400-500</w:t>
      </w:r>
      <w:r w:rsidR="00884960">
        <w:rPr>
          <w:rFonts w:eastAsiaTheme="minorEastAsia" w:cstheme="minorHAnsi"/>
          <w:lang w:val="tk-TM"/>
        </w:rPr>
        <w:t>˚C</w:t>
      </w:r>
      <w:r w:rsidR="00884960">
        <w:rPr>
          <w:rFonts w:eastAsiaTheme="minorEastAsia"/>
          <w:lang w:val="tk-TM"/>
        </w:rPr>
        <w:t xml:space="preserve">-dan geçmeli däl. </w:t>
      </w:r>
      <w:r w:rsidR="008912BC">
        <w:rPr>
          <w:rFonts w:eastAsiaTheme="minorEastAsia"/>
          <w:lang w:val="tk-TM"/>
        </w:rPr>
        <w:t xml:space="preserve">Filtrler üçin zyňyndylaryň rugsat edilýän aňryçäk temperaturasy filtr materialynyň iň ýokary rugsat edilýän temperaturasy bilen kesgitlenýär, meselem asbest matasy üçin - </w:t>
      </w:r>
      <w:r w:rsidR="008912BC">
        <w:rPr>
          <w:rFonts w:eastAsiaTheme="minorEastAsia"/>
          <w:lang w:val="tk-TM"/>
        </w:rPr>
        <w:lastRenderedPageBreak/>
        <w:t>90</w:t>
      </w:r>
      <w:r w:rsidR="008912BC" w:rsidRPr="008912BC">
        <w:rPr>
          <w:rFonts w:eastAsiaTheme="minorEastAsia" w:cstheme="minorHAnsi"/>
          <w:lang w:val="tk-TM"/>
        </w:rPr>
        <w:t xml:space="preserve"> </w:t>
      </w:r>
      <w:r w:rsidR="008912BC">
        <w:rPr>
          <w:rFonts w:eastAsiaTheme="minorEastAsia" w:cstheme="minorHAnsi"/>
          <w:lang w:val="tk-TM"/>
        </w:rPr>
        <w:t>˚C, keçe - 130</w:t>
      </w:r>
      <w:r w:rsidR="008912BC" w:rsidRPr="008912BC">
        <w:rPr>
          <w:rFonts w:eastAsiaTheme="minorEastAsia" w:cstheme="minorHAnsi"/>
          <w:lang w:val="tk-TM"/>
        </w:rPr>
        <w:t xml:space="preserve"> </w:t>
      </w:r>
      <w:r w:rsidR="008912BC">
        <w:rPr>
          <w:rFonts w:eastAsiaTheme="minorEastAsia" w:cstheme="minorHAnsi"/>
          <w:lang w:val="tk-TM"/>
        </w:rPr>
        <w:t>˚C, metallik tor - 500</w:t>
      </w:r>
      <w:r w:rsidR="008912BC" w:rsidRPr="008912BC">
        <w:rPr>
          <w:rFonts w:eastAsiaTheme="minorEastAsia" w:cstheme="minorHAnsi"/>
          <w:lang w:val="tk-TM"/>
        </w:rPr>
        <w:t xml:space="preserve"> </w:t>
      </w:r>
      <w:r w:rsidR="008912BC">
        <w:rPr>
          <w:rFonts w:eastAsiaTheme="minorEastAsia" w:cstheme="minorHAnsi"/>
          <w:lang w:val="tk-TM"/>
        </w:rPr>
        <w:t>˚C. Eger arassalanýan zyňyndynyň temperaturasyrugsat edilýän temperaturadan ýokary bolsa, onda hapalanan howa akymy arassalaýyş işlerinden öň rugsat edilýän temperatura çenli sowadylmaly, meselem howa syzylyp geçip garyşmagynyň hasabyna.</w:t>
      </w:r>
    </w:p>
    <w:p w:rsidR="008912BC" w:rsidRDefault="008912BC" w:rsidP="00571092">
      <w:pPr>
        <w:spacing w:after="0"/>
        <w:jc w:val="right"/>
        <w:rPr>
          <w:rFonts w:eastAsiaTheme="minorEastAsia" w:cstheme="minorHAnsi"/>
          <w:lang w:val="tk-TM"/>
        </w:rPr>
      </w:pPr>
      <w:r>
        <w:rPr>
          <w:rFonts w:eastAsiaTheme="minorEastAsia" w:cstheme="minorHAnsi"/>
          <w:lang w:val="tk-TM"/>
        </w:rPr>
        <w:t>Tablisa 4.33</w:t>
      </w:r>
    </w:p>
    <w:p w:rsidR="008912BC" w:rsidRDefault="008912BC" w:rsidP="00571092">
      <w:pPr>
        <w:jc w:val="center"/>
        <w:rPr>
          <w:rFonts w:eastAsiaTheme="minorEastAsia" w:cstheme="minorHAnsi"/>
          <w:lang w:val="tk-TM"/>
        </w:rPr>
      </w:pPr>
      <w:r>
        <w:rPr>
          <w:rFonts w:eastAsiaTheme="minorEastAsia" w:cstheme="minorHAnsi"/>
          <w:lang w:val="tk-TM"/>
        </w:rPr>
        <w:t>Tozan sorujyny saýlamak üçin başlangyç maglumatlar</w:t>
      </w:r>
    </w:p>
    <w:tbl>
      <w:tblPr>
        <w:tblStyle w:val="a7"/>
        <w:tblW w:w="0" w:type="auto"/>
        <w:tblLook w:val="04A0" w:firstRow="1" w:lastRow="0" w:firstColumn="1" w:lastColumn="0" w:noHBand="0" w:noVBand="1"/>
      </w:tblPr>
      <w:tblGrid>
        <w:gridCol w:w="2392"/>
        <w:gridCol w:w="2393"/>
        <w:gridCol w:w="2393"/>
        <w:gridCol w:w="2393"/>
      </w:tblGrid>
      <w:tr w:rsidR="008912BC" w:rsidTr="00571092">
        <w:tc>
          <w:tcPr>
            <w:tcW w:w="2392" w:type="dxa"/>
            <w:vAlign w:val="center"/>
          </w:tcPr>
          <w:p w:rsidR="008912BC" w:rsidRDefault="008912BC" w:rsidP="00571092">
            <w:pPr>
              <w:jc w:val="center"/>
              <w:rPr>
                <w:rFonts w:eastAsiaTheme="minorEastAsia"/>
                <w:lang w:val="tk-TM"/>
              </w:rPr>
            </w:pPr>
            <w:r>
              <w:rPr>
                <w:rFonts w:eastAsiaTheme="minorEastAsia"/>
                <w:lang w:val="tk-TM"/>
              </w:rPr>
              <w:t>Tozan sorujynyň klasy</w:t>
            </w:r>
          </w:p>
        </w:tc>
        <w:tc>
          <w:tcPr>
            <w:tcW w:w="2393" w:type="dxa"/>
            <w:vAlign w:val="center"/>
          </w:tcPr>
          <w:p w:rsidR="008912BC" w:rsidRDefault="008912BC" w:rsidP="00571092">
            <w:pPr>
              <w:jc w:val="center"/>
              <w:rPr>
                <w:rFonts w:eastAsiaTheme="minorEastAsia"/>
                <w:lang w:val="tk-TM"/>
              </w:rPr>
            </w:pPr>
            <w:r>
              <w:rPr>
                <w:rFonts w:eastAsiaTheme="minorEastAsia"/>
                <w:lang w:val="tk-TM"/>
              </w:rPr>
              <w:t>Tozan bölejikleriniň ölçegi, mkm</w:t>
            </w:r>
          </w:p>
        </w:tc>
        <w:tc>
          <w:tcPr>
            <w:tcW w:w="2393" w:type="dxa"/>
            <w:vAlign w:val="center"/>
          </w:tcPr>
          <w:p w:rsidR="008912BC" w:rsidRDefault="008912BC" w:rsidP="00571092">
            <w:pPr>
              <w:jc w:val="center"/>
              <w:rPr>
                <w:rFonts w:eastAsiaTheme="minorEastAsia"/>
                <w:lang w:val="tk-TM"/>
              </w:rPr>
            </w:pPr>
            <w:r>
              <w:rPr>
                <w:rFonts w:eastAsiaTheme="minorEastAsia"/>
                <w:lang w:val="tk-TM"/>
              </w:rPr>
              <w:t>Tozanyň dirspersligi boýunça topary</w:t>
            </w:r>
          </w:p>
        </w:tc>
        <w:tc>
          <w:tcPr>
            <w:tcW w:w="2393" w:type="dxa"/>
            <w:vAlign w:val="center"/>
          </w:tcPr>
          <w:p w:rsidR="008912BC" w:rsidRDefault="008912BC" w:rsidP="00571092">
            <w:pPr>
              <w:jc w:val="center"/>
              <w:rPr>
                <w:rFonts w:eastAsiaTheme="minorEastAsia"/>
                <w:lang w:val="tk-TM"/>
              </w:rPr>
            </w:pPr>
            <w:r>
              <w:rPr>
                <w:rFonts w:eastAsiaTheme="minorEastAsia"/>
                <w:lang w:val="tk-TM"/>
              </w:rPr>
              <w:t>Netijelilik</w:t>
            </w:r>
          </w:p>
        </w:tc>
      </w:tr>
      <w:tr w:rsidR="008912BC" w:rsidTr="00571092">
        <w:tc>
          <w:tcPr>
            <w:tcW w:w="2392" w:type="dxa"/>
            <w:vAlign w:val="center"/>
          </w:tcPr>
          <w:p w:rsidR="008912BC" w:rsidRDefault="008912BC" w:rsidP="00571092">
            <w:pPr>
              <w:jc w:val="center"/>
              <w:rPr>
                <w:rFonts w:eastAsiaTheme="minorEastAsia"/>
                <w:lang w:val="tk-TM"/>
              </w:rPr>
            </w:pPr>
            <w:r>
              <w:rPr>
                <w:rFonts w:eastAsiaTheme="minorEastAsia"/>
                <w:lang w:val="tk-TM"/>
              </w:rPr>
              <w:t>I</w:t>
            </w: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0,3-0,5</w:t>
            </w:r>
          </w:p>
        </w:tc>
        <w:tc>
          <w:tcPr>
            <w:tcW w:w="2393" w:type="dxa"/>
            <w:vAlign w:val="center"/>
          </w:tcPr>
          <w:p w:rsidR="008912BC" w:rsidRDefault="008912BC" w:rsidP="00571092">
            <w:pPr>
              <w:jc w:val="center"/>
              <w:rPr>
                <w:rFonts w:eastAsiaTheme="minorEastAsia"/>
                <w:lang w:val="tk-TM"/>
              </w:rPr>
            </w:pPr>
            <w:r>
              <w:rPr>
                <w:rFonts w:eastAsiaTheme="minorEastAsia"/>
                <w:lang w:val="en-US"/>
              </w:rPr>
              <w:t>V</w:t>
            </w: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0,8</w:t>
            </w:r>
          </w:p>
        </w:tc>
      </w:tr>
      <w:tr w:rsidR="008912BC" w:rsidTr="00571092">
        <w:tc>
          <w:tcPr>
            <w:tcW w:w="2392" w:type="dxa"/>
            <w:vAlign w:val="center"/>
          </w:tcPr>
          <w:p w:rsidR="008912BC" w:rsidRDefault="008912BC" w:rsidP="00571092">
            <w:pPr>
              <w:jc w:val="center"/>
              <w:rPr>
                <w:rFonts w:eastAsiaTheme="minorEastAsia"/>
                <w:lang w:val="tk-TM"/>
              </w:rPr>
            </w:pPr>
          </w:p>
        </w:tc>
        <w:tc>
          <w:tcPr>
            <w:tcW w:w="2393" w:type="dxa"/>
            <w:vAlign w:val="center"/>
          </w:tcPr>
          <w:p w:rsidR="008912BC" w:rsidRDefault="008912BC" w:rsidP="00571092">
            <w:pPr>
              <w:jc w:val="center"/>
              <w:rPr>
                <w:rFonts w:eastAsiaTheme="minorEastAsia"/>
                <w:lang w:val="tk-TM"/>
              </w:rPr>
            </w:pPr>
          </w:p>
        </w:tc>
        <w:tc>
          <w:tcPr>
            <w:tcW w:w="2393" w:type="dxa"/>
            <w:vAlign w:val="center"/>
          </w:tcPr>
          <w:p w:rsidR="008912BC" w:rsidRDefault="008912BC" w:rsidP="00571092">
            <w:pPr>
              <w:jc w:val="center"/>
              <w:rPr>
                <w:rFonts w:eastAsiaTheme="minorEastAsia"/>
                <w:lang w:val="tk-TM"/>
              </w:rPr>
            </w:pPr>
            <w:r>
              <w:rPr>
                <w:rFonts w:eastAsiaTheme="minorEastAsia"/>
                <w:lang w:val="tk-TM"/>
              </w:rPr>
              <w:t>I</w:t>
            </w:r>
            <w:r>
              <w:rPr>
                <w:rFonts w:eastAsiaTheme="minorEastAsia"/>
                <w:lang w:val="en-US"/>
              </w:rPr>
              <w:t>V</w:t>
            </w: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0,999-0,8</w:t>
            </w:r>
          </w:p>
        </w:tc>
      </w:tr>
      <w:tr w:rsidR="008912BC" w:rsidTr="00571092">
        <w:tc>
          <w:tcPr>
            <w:tcW w:w="2392" w:type="dxa"/>
            <w:vAlign w:val="center"/>
          </w:tcPr>
          <w:p w:rsidR="008912BC" w:rsidRDefault="008912BC" w:rsidP="00571092">
            <w:pPr>
              <w:jc w:val="center"/>
              <w:rPr>
                <w:rFonts w:eastAsiaTheme="minorEastAsia"/>
                <w:lang w:val="tk-TM"/>
              </w:rPr>
            </w:pPr>
            <w:r>
              <w:rPr>
                <w:rFonts w:eastAsiaTheme="minorEastAsia"/>
                <w:lang w:val="tk-TM"/>
              </w:rPr>
              <w:t>II</w:t>
            </w: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2</w:t>
            </w:r>
          </w:p>
        </w:tc>
        <w:tc>
          <w:tcPr>
            <w:tcW w:w="2393" w:type="dxa"/>
            <w:vAlign w:val="center"/>
          </w:tcPr>
          <w:p w:rsidR="008912BC" w:rsidRDefault="008912BC" w:rsidP="00571092">
            <w:pPr>
              <w:jc w:val="center"/>
              <w:rPr>
                <w:rFonts w:eastAsiaTheme="minorEastAsia"/>
                <w:lang w:val="tk-TM"/>
              </w:rPr>
            </w:pPr>
            <w:r>
              <w:rPr>
                <w:rFonts w:eastAsiaTheme="minorEastAsia"/>
                <w:lang w:val="tk-TM"/>
              </w:rPr>
              <w:t>I</w:t>
            </w:r>
            <w:r>
              <w:rPr>
                <w:rFonts w:eastAsiaTheme="minorEastAsia"/>
                <w:lang w:val="en-US"/>
              </w:rPr>
              <w:t>V</w:t>
            </w: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0,92-0,45</w:t>
            </w:r>
          </w:p>
        </w:tc>
      </w:tr>
      <w:tr w:rsidR="008912BC" w:rsidTr="00571092">
        <w:tc>
          <w:tcPr>
            <w:tcW w:w="2392" w:type="dxa"/>
            <w:vAlign w:val="center"/>
          </w:tcPr>
          <w:p w:rsidR="008912BC" w:rsidRDefault="008912BC" w:rsidP="00571092">
            <w:pPr>
              <w:jc w:val="center"/>
              <w:rPr>
                <w:rFonts w:eastAsiaTheme="minorEastAsia"/>
                <w:lang w:val="tk-TM"/>
              </w:rPr>
            </w:pPr>
          </w:p>
        </w:tc>
        <w:tc>
          <w:tcPr>
            <w:tcW w:w="2393" w:type="dxa"/>
            <w:vAlign w:val="center"/>
          </w:tcPr>
          <w:p w:rsidR="008912BC" w:rsidRDefault="008912BC" w:rsidP="00571092">
            <w:pPr>
              <w:jc w:val="center"/>
              <w:rPr>
                <w:rFonts w:eastAsiaTheme="minorEastAsia"/>
                <w:lang w:val="tk-TM"/>
              </w:rPr>
            </w:pP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III</w:t>
            </w: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0,999-0,92</w:t>
            </w:r>
          </w:p>
        </w:tc>
      </w:tr>
      <w:tr w:rsidR="008912BC" w:rsidTr="00571092">
        <w:tc>
          <w:tcPr>
            <w:tcW w:w="2392" w:type="dxa"/>
            <w:vAlign w:val="center"/>
          </w:tcPr>
          <w:p w:rsidR="008912BC" w:rsidRDefault="008912BC" w:rsidP="00571092">
            <w:pPr>
              <w:jc w:val="center"/>
              <w:rPr>
                <w:rFonts w:eastAsiaTheme="minorEastAsia"/>
                <w:lang w:val="tk-TM"/>
              </w:rPr>
            </w:pPr>
            <w:r>
              <w:rPr>
                <w:rFonts w:eastAsiaTheme="minorEastAsia"/>
                <w:lang w:val="tk-TM"/>
              </w:rPr>
              <w:t>III</w:t>
            </w: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4</w:t>
            </w: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III</w:t>
            </w: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0,999-</w:t>
            </w:r>
            <w:r w:rsidR="00571092">
              <w:rPr>
                <w:rFonts w:eastAsiaTheme="minorEastAsia"/>
                <w:lang w:val="en-US"/>
              </w:rPr>
              <w:t>0,8</w:t>
            </w:r>
          </w:p>
        </w:tc>
      </w:tr>
      <w:tr w:rsidR="008912BC" w:rsidTr="00571092">
        <w:tc>
          <w:tcPr>
            <w:tcW w:w="2392" w:type="dxa"/>
            <w:vAlign w:val="center"/>
          </w:tcPr>
          <w:p w:rsidR="008912BC" w:rsidRDefault="008912BC" w:rsidP="00571092">
            <w:pPr>
              <w:jc w:val="center"/>
              <w:rPr>
                <w:rFonts w:eastAsiaTheme="minorEastAsia"/>
                <w:lang w:val="tk-TM"/>
              </w:rPr>
            </w:pPr>
          </w:p>
        </w:tc>
        <w:tc>
          <w:tcPr>
            <w:tcW w:w="2393" w:type="dxa"/>
            <w:vAlign w:val="center"/>
          </w:tcPr>
          <w:p w:rsidR="008912BC" w:rsidRDefault="008912BC" w:rsidP="00571092">
            <w:pPr>
              <w:jc w:val="center"/>
              <w:rPr>
                <w:rFonts w:eastAsiaTheme="minorEastAsia"/>
                <w:lang w:val="tk-TM"/>
              </w:rPr>
            </w:pP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II</w:t>
            </w:r>
          </w:p>
        </w:tc>
        <w:tc>
          <w:tcPr>
            <w:tcW w:w="2393" w:type="dxa"/>
            <w:vAlign w:val="center"/>
          </w:tcPr>
          <w:p w:rsidR="008912BC" w:rsidRPr="00571092" w:rsidRDefault="00571092" w:rsidP="00571092">
            <w:pPr>
              <w:jc w:val="center"/>
              <w:rPr>
                <w:rFonts w:eastAsiaTheme="minorEastAsia"/>
                <w:lang w:val="en-US"/>
              </w:rPr>
            </w:pPr>
            <w:r>
              <w:rPr>
                <w:rFonts w:eastAsiaTheme="minorEastAsia"/>
                <w:lang w:val="en-US"/>
              </w:rPr>
              <w:t>0,99</w:t>
            </w:r>
          </w:p>
        </w:tc>
      </w:tr>
      <w:tr w:rsidR="008912BC" w:rsidTr="00571092">
        <w:tc>
          <w:tcPr>
            <w:tcW w:w="2392" w:type="dxa"/>
            <w:vAlign w:val="center"/>
          </w:tcPr>
          <w:p w:rsidR="008912BC" w:rsidRPr="008912BC" w:rsidRDefault="008912BC" w:rsidP="00571092">
            <w:pPr>
              <w:jc w:val="center"/>
              <w:rPr>
                <w:rFonts w:eastAsiaTheme="minorEastAsia"/>
                <w:lang w:val="en-US"/>
              </w:rPr>
            </w:pPr>
            <w:r>
              <w:rPr>
                <w:rFonts w:eastAsiaTheme="minorEastAsia"/>
                <w:lang w:val="tk-TM"/>
              </w:rPr>
              <w:t>I</w:t>
            </w:r>
            <w:r>
              <w:rPr>
                <w:rFonts w:eastAsiaTheme="minorEastAsia"/>
                <w:lang w:val="en-US"/>
              </w:rPr>
              <w:t>V</w:t>
            </w: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8</w:t>
            </w: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II</w:t>
            </w:r>
          </w:p>
        </w:tc>
        <w:tc>
          <w:tcPr>
            <w:tcW w:w="2393" w:type="dxa"/>
            <w:vAlign w:val="center"/>
          </w:tcPr>
          <w:p w:rsidR="008912BC" w:rsidRPr="00571092" w:rsidRDefault="00571092" w:rsidP="00571092">
            <w:pPr>
              <w:jc w:val="center"/>
              <w:rPr>
                <w:rFonts w:eastAsiaTheme="minorEastAsia"/>
                <w:lang w:val="en-US"/>
              </w:rPr>
            </w:pPr>
            <w:r>
              <w:rPr>
                <w:rFonts w:eastAsiaTheme="minorEastAsia"/>
                <w:lang w:val="en-US"/>
              </w:rPr>
              <w:t>0,999-0,95</w:t>
            </w:r>
          </w:p>
        </w:tc>
      </w:tr>
      <w:tr w:rsidR="008912BC" w:rsidTr="00571092">
        <w:tc>
          <w:tcPr>
            <w:tcW w:w="2392" w:type="dxa"/>
            <w:vAlign w:val="center"/>
          </w:tcPr>
          <w:p w:rsidR="008912BC" w:rsidRDefault="008912BC" w:rsidP="00571092">
            <w:pPr>
              <w:jc w:val="center"/>
              <w:rPr>
                <w:rFonts w:eastAsiaTheme="minorEastAsia"/>
                <w:lang w:val="tk-TM"/>
              </w:rPr>
            </w:pPr>
          </w:p>
        </w:tc>
        <w:tc>
          <w:tcPr>
            <w:tcW w:w="2393" w:type="dxa"/>
            <w:vAlign w:val="center"/>
          </w:tcPr>
          <w:p w:rsidR="008912BC" w:rsidRPr="008912BC" w:rsidRDefault="008912BC" w:rsidP="00571092">
            <w:pPr>
              <w:jc w:val="center"/>
              <w:rPr>
                <w:rFonts w:eastAsiaTheme="minorEastAsia"/>
                <w:lang w:val="en-US"/>
              </w:rPr>
            </w:pP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I</w:t>
            </w:r>
          </w:p>
        </w:tc>
        <w:tc>
          <w:tcPr>
            <w:tcW w:w="2393" w:type="dxa"/>
            <w:vAlign w:val="center"/>
          </w:tcPr>
          <w:p w:rsidR="008912BC" w:rsidRPr="00571092" w:rsidRDefault="00571092" w:rsidP="00571092">
            <w:pPr>
              <w:jc w:val="center"/>
              <w:rPr>
                <w:rFonts w:eastAsiaTheme="minorEastAsia"/>
                <w:lang w:val="en-US"/>
              </w:rPr>
            </w:pPr>
            <w:r>
              <w:rPr>
                <w:rFonts w:eastAsiaTheme="minorEastAsia"/>
                <w:lang w:val="en-US"/>
              </w:rPr>
              <w:t>0,999</w:t>
            </w:r>
          </w:p>
        </w:tc>
      </w:tr>
      <w:tr w:rsidR="008912BC" w:rsidTr="00571092">
        <w:tc>
          <w:tcPr>
            <w:tcW w:w="2392" w:type="dxa"/>
            <w:vAlign w:val="center"/>
          </w:tcPr>
          <w:p w:rsidR="008912BC" w:rsidRPr="008912BC" w:rsidRDefault="008912BC" w:rsidP="00571092">
            <w:pPr>
              <w:jc w:val="center"/>
              <w:rPr>
                <w:rFonts w:eastAsiaTheme="minorEastAsia"/>
                <w:lang w:val="en-US"/>
              </w:rPr>
            </w:pPr>
            <w:r>
              <w:rPr>
                <w:rFonts w:eastAsiaTheme="minorEastAsia"/>
                <w:lang w:val="en-US"/>
              </w:rPr>
              <w:t>V</w:t>
            </w: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20</w:t>
            </w:r>
          </w:p>
        </w:tc>
        <w:tc>
          <w:tcPr>
            <w:tcW w:w="2393" w:type="dxa"/>
            <w:vAlign w:val="center"/>
          </w:tcPr>
          <w:p w:rsidR="008912BC" w:rsidRPr="008912BC" w:rsidRDefault="008912BC" w:rsidP="00571092">
            <w:pPr>
              <w:jc w:val="center"/>
              <w:rPr>
                <w:rFonts w:eastAsiaTheme="minorEastAsia"/>
                <w:lang w:val="en-US"/>
              </w:rPr>
            </w:pPr>
            <w:r>
              <w:rPr>
                <w:rFonts w:eastAsiaTheme="minorEastAsia"/>
                <w:lang w:val="en-US"/>
              </w:rPr>
              <w:t>I</w:t>
            </w:r>
          </w:p>
        </w:tc>
        <w:tc>
          <w:tcPr>
            <w:tcW w:w="2393" w:type="dxa"/>
            <w:vAlign w:val="center"/>
          </w:tcPr>
          <w:p w:rsidR="008912BC" w:rsidRPr="00571092" w:rsidRDefault="00571092" w:rsidP="00571092">
            <w:pPr>
              <w:jc w:val="center"/>
              <w:rPr>
                <w:rFonts w:eastAsiaTheme="minorEastAsia"/>
                <w:lang w:val="en-US"/>
              </w:rPr>
            </w:pPr>
            <w:r>
              <w:rPr>
                <w:rFonts w:eastAsiaTheme="minorEastAsia"/>
                <w:lang w:val="en-US"/>
              </w:rPr>
              <w:t>0,99</w:t>
            </w:r>
          </w:p>
        </w:tc>
      </w:tr>
    </w:tbl>
    <w:p w:rsidR="008912BC" w:rsidRDefault="00571092" w:rsidP="00571092">
      <w:pPr>
        <w:jc w:val="right"/>
        <w:rPr>
          <w:rFonts w:eastAsiaTheme="minorEastAsia"/>
          <w:lang w:val="tk-TM"/>
        </w:rPr>
      </w:pPr>
      <w:proofErr w:type="spellStart"/>
      <w:r>
        <w:rPr>
          <w:rFonts w:eastAsiaTheme="minorEastAsia"/>
          <w:lang w:val="en-US"/>
        </w:rPr>
        <w:t>Tablisa</w:t>
      </w:r>
      <w:proofErr w:type="spellEnd"/>
      <w:r>
        <w:rPr>
          <w:rFonts w:eastAsiaTheme="minorEastAsia"/>
        </w:rPr>
        <w:t xml:space="preserve"> </w:t>
      </w:r>
      <w:r>
        <w:rPr>
          <w:rFonts w:eastAsiaTheme="minorEastAsia"/>
          <w:lang w:val="tk-TM"/>
        </w:rPr>
        <w:t>4.34</w:t>
      </w:r>
    </w:p>
    <w:p w:rsidR="00571092" w:rsidRDefault="00571092" w:rsidP="00571092">
      <w:pPr>
        <w:jc w:val="center"/>
        <w:rPr>
          <w:rFonts w:eastAsiaTheme="minorEastAsia"/>
          <w:lang w:val="tk-TM"/>
        </w:rPr>
      </w:pPr>
      <w:r>
        <w:rPr>
          <w:rFonts w:eastAsiaTheme="minorEastAsia"/>
          <w:lang w:val="tk-TM"/>
        </w:rPr>
        <w:t>Tozan sorujylaryň klasy we olaryň häsiýetnamalary</w:t>
      </w:r>
    </w:p>
    <w:tbl>
      <w:tblPr>
        <w:tblStyle w:val="a7"/>
        <w:tblW w:w="8046" w:type="dxa"/>
        <w:tblLayout w:type="fixed"/>
        <w:tblLook w:val="04A0" w:firstRow="1" w:lastRow="0" w:firstColumn="1" w:lastColumn="0" w:noHBand="0" w:noVBand="1"/>
      </w:tblPr>
      <w:tblGrid>
        <w:gridCol w:w="2376"/>
        <w:gridCol w:w="1516"/>
        <w:gridCol w:w="426"/>
        <w:gridCol w:w="567"/>
        <w:gridCol w:w="567"/>
        <w:gridCol w:w="567"/>
        <w:gridCol w:w="567"/>
        <w:gridCol w:w="1460"/>
      </w:tblGrid>
      <w:tr w:rsidR="00571092" w:rsidTr="007435D1">
        <w:tc>
          <w:tcPr>
            <w:tcW w:w="2376" w:type="dxa"/>
            <w:vMerge w:val="restart"/>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Tozan sorujynyň tipi</w:t>
            </w:r>
          </w:p>
        </w:tc>
        <w:tc>
          <w:tcPr>
            <w:tcW w:w="1516" w:type="dxa"/>
            <w:vMerge w:val="restart"/>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Tozan sorujynyň klasy</w:t>
            </w:r>
          </w:p>
        </w:tc>
        <w:tc>
          <w:tcPr>
            <w:tcW w:w="2694" w:type="dxa"/>
            <w:gridSpan w:val="5"/>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Tozanyň dirspersligi boýunça topary</w:t>
            </w:r>
          </w:p>
        </w:tc>
        <w:tc>
          <w:tcPr>
            <w:tcW w:w="1460" w:type="dxa"/>
            <w:vMerge w:val="restart"/>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Garşylygy, Pa</w:t>
            </w:r>
          </w:p>
        </w:tc>
      </w:tr>
      <w:tr w:rsidR="00571092" w:rsidTr="007435D1">
        <w:tc>
          <w:tcPr>
            <w:tcW w:w="2376" w:type="dxa"/>
            <w:vMerge/>
            <w:vAlign w:val="center"/>
          </w:tcPr>
          <w:p w:rsidR="00571092" w:rsidRPr="00571092" w:rsidRDefault="00571092" w:rsidP="00571092">
            <w:pPr>
              <w:jc w:val="center"/>
              <w:rPr>
                <w:rFonts w:ascii="Times New Roman" w:eastAsiaTheme="minorEastAsia" w:hAnsi="Times New Roman" w:cs="Times New Roman"/>
                <w:lang w:val="tk-TM"/>
              </w:rPr>
            </w:pPr>
          </w:p>
        </w:tc>
        <w:tc>
          <w:tcPr>
            <w:tcW w:w="1516" w:type="dxa"/>
            <w:vMerge/>
            <w:vAlign w:val="center"/>
          </w:tcPr>
          <w:p w:rsidR="00571092" w:rsidRPr="00571092" w:rsidRDefault="00571092" w:rsidP="00571092">
            <w:pPr>
              <w:jc w:val="center"/>
              <w:rPr>
                <w:rFonts w:ascii="Times New Roman" w:eastAsiaTheme="minorEastAsia" w:hAnsi="Times New Roman" w:cs="Times New Roman"/>
                <w:lang w:val="tk-TM"/>
              </w:rPr>
            </w:pPr>
          </w:p>
        </w:tc>
        <w:tc>
          <w:tcPr>
            <w:tcW w:w="42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I</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II</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III</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I</w:t>
            </w:r>
            <w:r w:rsidRPr="00571092">
              <w:rPr>
                <w:rFonts w:ascii="Times New Roman" w:eastAsiaTheme="minorEastAsia" w:hAnsi="Times New Roman" w:cs="Times New Roman"/>
                <w:lang w:val="en-US"/>
              </w:rPr>
              <w:t>V</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en-US"/>
              </w:rPr>
              <w:t>V</w:t>
            </w:r>
          </w:p>
        </w:tc>
        <w:tc>
          <w:tcPr>
            <w:tcW w:w="1460" w:type="dxa"/>
            <w:vMerge/>
            <w:vAlign w:val="center"/>
          </w:tcPr>
          <w:p w:rsidR="00571092" w:rsidRPr="00571092" w:rsidRDefault="00571092" w:rsidP="00571092">
            <w:pPr>
              <w:jc w:val="center"/>
              <w:rPr>
                <w:rFonts w:ascii="Times New Roman" w:eastAsiaTheme="minorEastAsia" w:hAnsi="Times New Roman" w:cs="Times New Roman"/>
                <w:lang w:val="tk-TM"/>
              </w:rPr>
            </w:pPr>
          </w:p>
        </w:tc>
      </w:tr>
      <w:tr w:rsidR="00571092" w:rsidTr="007435D1">
        <w:tc>
          <w:tcPr>
            <w:tcW w:w="237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Tozan çökdüriji kameralar</w:t>
            </w:r>
          </w:p>
        </w:tc>
        <w:tc>
          <w:tcPr>
            <w:tcW w:w="151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en-US"/>
              </w:rPr>
              <w:t>V</w:t>
            </w:r>
          </w:p>
        </w:tc>
        <w:tc>
          <w:tcPr>
            <w:tcW w:w="42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1460"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100-200</w:t>
            </w:r>
          </w:p>
        </w:tc>
      </w:tr>
      <w:tr w:rsidR="00571092" w:rsidTr="007435D1">
        <w:tc>
          <w:tcPr>
            <w:tcW w:w="237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Žalýuz görnüşli tozan sorujylar</w:t>
            </w:r>
          </w:p>
        </w:tc>
        <w:tc>
          <w:tcPr>
            <w:tcW w:w="151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en-US"/>
              </w:rPr>
              <w:t>V</w:t>
            </w:r>
          </w:p>
        </w:tc>
        <w:tc>
          <w:tcPr>
            <w:tcW w:w="42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1460"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250-500</w:t>
            </w:r>
          </w:p>
        </w:tc>
      </w:tr>
      <w:tr w:rsidR="00571092" w:rsidTr="007435D1">
        <w:tc>
          <w:tcPr>
            <w:tcW w:w="237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Ýokary  geçirijilik ukyply siklonlar:</w:t>
            </w:r>
          </w:p>
        </w:tc>
        <w:tc>
          <w:tcPr>
            <w:tcW w:w="1516" w:type="dxa"/>
            <w:vAlign w:val="center"/>
          </w:tcPr>
          <w:p w:rsidR="00571092" w:rsidRPr="00571092" w:rsidRDefault="00571092" w:rsidP="00571092">
            <w:pPr>
              <w:jc w:val="center"/>
              <w:rPr>
                <w:rFonts w:ascii="Times New Roman" w:eastAsiaTheme="minorEastAsia" w:hAnsi="Times New Roman" w:cs="Times New Roman"/>
                <w:lang w:val="en-US"/>
              </w:rPr>
            </w:pPr>
          </w:p>
        </w:tc>
        <w:tc>
          <w:tcPr>
            <w:tcW w:w="426"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1460" w:type="dxa"/>
            <w:vAlign w:val="center"/>
          </w:tcPr>
          <w:p w:rsidR="00571092" w:rsidRPr="00571092" w:rsidRDefault="00571092" w:rsidP="00571092">
            <w:pPr>
              <w:jc w:val="center"/>
              <w:rPr>
                <w:rFonts w:ascii="Times New Roman" w:eastAsiaTheme="minorEastAsia" w:hAnsi="Times New Roman" w:cs="Times New Roman"/>
                <w:lang w:val="tk-TM"/>
              </w:rPr>
            </w:pPr>
          </w:p>
        </w:tc>
      </w:tr>
      <w:tr w:rsidR="00571092" w:rsidTr="007435D1">
        <w:tc>
          <w:tcPr>
            <w:tcW w:w="237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Ýekeleýin</w:t>
            </w:r>
          </w:p>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Toparlaýyn</w:t>
            </w:r>
          </w:p>
        </w:tc>
        <w:tc>
          <w:tcPr>
            <w:tcW w:w="1516" w:type="dxa"/>
            <w:vAlign w:val="center"/>
          </w:tcPr>
          <w:p w:rsidR="00571092" w:rsidRPr="00571092" w:rsidRDefault="00571092" w:rsidP="00571092">
            <w:pPr>
              <w:jc w:val="center"/>
              <w:rPr>
                <w:rFonts w:ascii="Times New Roman" w:eastAsiaTheme="minorEastAsia" w:hAnsi="Times New Roman" w:cs="Times New Roman"/>
                <w:lang w:val="en-US"/>
              </w:rPr>
            </w:pPr>
            <w:r w:rsidRPr="00571092">
              <w:rPr>
                <w:rFonts w:ascii="Times New Roman" w:eastAsiaTheme="minorEastAsia" w:hAnsi="Times New Roman" w:cs="Times New Roman"/>
                <w:lang w:val="en-US"/>
              </w:rPr>
              <w:t>V</w:t>
            </w:r>
          </w:p>
        </w:tc>
        <w:tc>
          <w:tcPr>
            <w:tcW w:w="42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1460"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400-600</w:t>
            </w:r>
          </w:p>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50-700</w:t>
            </w:r>
          </w:p>
        </w:tc>
      </w:tr>
      <w:tr w:rsidR="00571092" w:rsidTr="007435D1">
        <w:tc>
          <w:tcPr>
            <w:tcW w:w="237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Ýokary netijeli siklonlar</w:t>
            </w:r>
          </w:p>
        </w:tc>
        <w:tc>
          <w:tcPr>
            <w:tcW w:w="1516" w:type="dxa"/>
            <w:vAlign w:val="center"/>
          </w:tcPr>
          <w:p w:rsidR="00571092" w:rsidRPr="00571092" w:rsidRDefault="00571092" w:rsidP="00571092">
            <w:pPr>
              <w:jc w:val="center"/>
              <w:rPr>
                <w:rFonts w:ascii="Times New Roman" w:eastAsiaTheme="minorEastAsia" w:hAnsi="Times New Roman" w:cs="Times New Roman"/>
                <w:lang w:val="en-US"/>
              </w:rPr>
            </w:pPr>
            <w:r w:rsidRPr="00571092">
              <w:rPr>
                <w:rFonts w:ascii="Times New Roman" w:eastAsiaTheme="minorEastAsia" w:hAnsi="Times New Roman" w:cs="Times New Roman"/>
                <w:lang w:val="tk-TM"/>
              </w:rPr>
              <w:t>I</w:t>
            </w:r>
            <w:r w:rsidRPr="00571092">
              <w:rPr>
                <w:rFonts w:ascii="Times New Roman" w:eastAsiaTheme="minorEastAsia" w:hAnsi="Times New Roman" w:cs="Times New Roman"/>
                <w:lang w:val="en-US"/>
              </w:rPr>
              <w:t>V</w:t>
            </w:r>
          </w:p>
        </w:tc>
        <w:tc>
          <w:tcPr>
            <w:tcW w:w="426"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1460"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1200-2000</w:t>
            </w:r>
          </w:p>
        </w:tc>
      </w:tr>
      <w:tr w:rsidR="00571092" w:rsidTr="007435D1">
        <w:tc>
          <w:tcPr>
            <w:tcW w:w="237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Şlang görnüşli mata filtrler</w:t>
            </w:r>
          </w:p>
        </w:tc>
        <w:tc>
          <w:tcPr>
            <w:tcW w:w="151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II</w:t>
            </w:r>
          </w:p>
        </w:tc>
        <w:tc>
          <w:tcPr>
            <w:tcW w:w="426"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1460"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1200-2000</w:t>
            </w:r>
          </w:p>
        </w:tc>
      </w:tr>
      <w:tr w:rsidR="00571092" w:rsidTr="007435D1">
        <w:tc>
          <w:tcPr>
            <w:tcW w:w="237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Süýümli filtrler</w:t>
            </w:r>
          </w:p>
        </w:tc>
        <w:tc>
          <w:tcPr>
            <w:tcW w:w="151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II</w:t>
            </w:r>
          </w:p>
        </w:tc>
        <w:tc>
          <w:tcPr>
            <w:tcW w:w="426"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1460"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600-1000</w:t>
            </w:r>
          </w:p>
        </w:tc>
      </w:tr>
      <w:tr w:rsidR="00571092" w:rsidTr="007435D1">
        <w:tc>
          <w:tcPr>
            <w:tcW w:w="237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Elektrofiltrler</w:t>
            </w:r>
          </w:p>
        </w:tc>
        <w:tc>
          <w:tcPr>
            <w:tcW w:w="1516"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II</w:t>
            </w:r>
          </w:p>
        </w:tc>
        <w:tc>
          <w:tcPr>
            <w:tcW w:w="426"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w:t>
            </w:r>
          </w:p>
        </w:tc>
        <w:tc>
          <w:tcPr>
            <w:tcW w:w="567"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w:t>
            </w:r>
          </w:p>
        </w:tc>
        <w:tc>
          <w:tcPr>
            <w:tcW w:w="1460" w:type="dxa"/>
            <w:vAlign w:val="center"/>
          </w:tcPr>
          <w:p w:rsidR="00571092" w:rsidRPr="00571092" w:rsidRDefault="00571092" w:rsidP="00571092">
            <w:pPr>
              <w:jc w:val="center"/>
              <w:rPr>
                <w:rFonts w:ascii="Times New Roman" w:eastAsiaTheme="minorEastAsia" w:hAnsi="Times New Roman" w:cs="Times New Roman"/>
                <w:lang w:val="tk-TM"/>
              </w:rPr>
            </w:pPr>
            <w:r w:rsidRPr="00571092">
              <w:rPr>
                <w:rFonts w:ascii="Times New Roman" w:eastAsiaTheme="minorEastAsia" w:hAnsi="Times New Roman" w:cs="Times New Roman"/>
                <w:lang w:val="tk-TM"/>
              </w:rPr>
              <w:t>50-100</w:t>
            </w:r>
          </w:p>
        </w:tc>
      </w:tr>
    </w:tbl>
    <w:p w:rsidR="00571092" w:rsidRPr="00571092" w:rsidRDefault="00571092" w:rsidP="00571092">
      <w:pPr>
        <w:jc w:val="both"/>
        <w:rPr>
          <w:rFonts w:eastAsiaTheme="minorEastAsia"/>
          <w:lang w:val="tk-TM"/>
        </w:rPr>
      </w:pPr>
      <w:r>
        <w:rPr>
          <w:rFonts w:eastAsiaTheme="minorEastAsia"/>
          <w:lang w:val="tk-TM"/>
        </w:rPr>
        <w:t xml:space="preserve">Dispers düzümini kesgitlemek dürli gurallary – rotasiýa analizatorlaryny, impaktorlary we beýl peýdalanýarlar. Meselem görnüşinde 4.20 suratda impaktor görkezilen, onda tozanly howa diametrleri kiçelýän, yzygider oturdylan </w:t>
      </w:r>
      <w:r w:rsidR="00FF1F2E">
        <w:rPr>
          <w:rFonts w:eastAsiaTheme="minorEastAsia"/>
          <w:lang w:val="tk-TM"/>
        </w:rPr>
        <w:t xml:space="preserve">lüleler (lüle – </w:t>
      </w:r>
      <w:r w:rsidR="00FF1F2E" w:rsidRPr="00FF1F2E">
        <w:rPr>
          <w:rFonts w:eastAsiaTheme="minorEastAsia"/>
          <w:lang w:val="tk-TM"/>
        </w:rPr>
        <w:t>akýan</w:t>
      </w:r>
      <w:r w:rsidR="00FF1F2E">
        <w:rPr>
          <w:rFonts w:eastAsiaTheme="minorEastAsia"/>
          <w:lang w:val="tk-TM"/>
        </w:rPr>
        <w:t xml:space="preserve"> </w:t>
      </w:r>
      <w:r w:rsidR="00FF1F2E" w:rsidRPr="00FF1F2E">
        <w:rPr>
          <w:rFonts w:eastAsiaTheme="minorEastAsia"/>
          <w:lang w:val="tk-TM"/>
        </w:rPr>
        <w:t>suwuklygy ugrukdyrmak hem-de akymy çaltlandyrmak üçin turbanyň agzyna geýdiriliän naýça</w:t>
      </w:r>
      <w:r w:rsidR="00FF1F2E">
        <w:rPr>
          <w:rFonts w:eastAsiaTheme="minorEastAsia"/>
          <w:lang w:val="tk-TM"/>
        </w:rPr>
        <w:t>) hataryndan geçýär.</w:t>
      </w:r>
      <w:r w:rsidR="007435D1">
        <w:rPr>
          <w:rFonts w:eastAsiaTheme="minorEastAsia"/>
          <w:lang w:val="tk-TM"/>
        </w:rPr>
        <w:t xml:space="preserve"> </w:t>
      </w:r>
    </w:p>
    <w:p w:rsidR="00C51FD2" w:rsidRPr="00C51FD2" w:rsidRDefault="00C51FD2" w:rsidP="00215C2B">
      <w:pPr>
        <w:rPr>
          <w:rFonts w:eastAsiaTheme="minorEastAsia"/>
          <w:lang w:val="tk-TM"/>
        </w:rPr>
      </w:pPr>
    </w:p>
    <w:sectPr w:rsidR="00C51FD2" w:rsidRPr="00C51F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402EB"/>
    <w:multiLevelType w:val="hybridMultilevel"/>
    <w:tmpl w:val="B0A09AE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32"/>
    <w:rsid w:val="0000054B"/>
    <w:rsid w:val="00005752"/>
    <w:rsid w:val="00013981"/>
    <w:rsid w:val="00013B10"/>
    <w:rsid w:val="00014060"/>
    <w:rsid w:val="00014A0C"/>
    <w:rsid w:val="00020A1E"/>
    <w:rsid w:val="00021640"/>
    <w:rsid w:val="00027484"/>
    <w:rsid w:val="00033DCF"/>
    <w:rsid w:val="000357F1"/>
    <w:rsid w:val="000422F7"/>
    <w:rsid w:val="000428CD"/>
    <w:rsid w:val="00043C46"/>
    <w:rsid w:val="00045AF6"/>
    <w:rsid w:val="00050D62"/>
    <w:rsid w:val="000512E5"/>
    <w:rsid w:val="0005528D"/>
    <w:rsid w:val="00056F96"/>
    <w:rsid w:val="000607E0"/>
    <w:rsid w:val="000628DC"/>
    <w:rsid w:val="00063CFF"/>
    <w:rsid w:val="00063F5C"/>
    <w:rsid w:val="00064550"/>
    <w:rsid w:val="00065A49"/>
    <w:rsid w:val="000675FA"/>
    <w:rsid w:val="0006770D"/>
    <w:rsid w:val="00070526"/>
    <w:rsid w:val="00076DB1"/>
    <w:rsid w:val="00077CDC"/>
    <w:rsid w:val="000817E0"/>
    <w:rsid w:val="00081B66"/>
    <w:rsid w:val="00083CFA"/>
    <w:rsid w:val="000858C3"/>
    <w:rsid w:val="00086FCF"/>
    <w:rsid w:val="00086FDC"/>
    <w:rsid w:val="00087159"/>
    <w:rsid w:val="00087321"/>
    <w:rsid w:val="00087657"/>
    <w:rsid w:val="000915C4"/>
    <w:rsid w:val="00092881"/>
    <w:rsid w:val="00093189"/>
    <w:rsid w:val="000978D8"/>
    <w:rsid w:val="000A1075"/>
    <w:rsid w:val="000A1823"/>
    <w:rsid w:val="000A3DF5"/>
    <w:rsid w:val="000A4265"/>
    <w:rsid w:val="000A723D"/>
    <w:rsid w:val="000B0193"/>
    <w:rsid w:val="000B1492"/>
    <w:rsid w:val="000B14A4"/>
    <w:rsid w:val="000B44A0"/>
    <w:rsid w:val="000B4B44"/>
    <w:rsid w:val="000B54D7"/>
    <w:rsid w:val="000B5A90"/>
    <w:rsid w:val="000C2C71"/>
    <w:rsid w:val="000C34BF"/>
    <w:rsid w:val="000C39BC"/>
    <w:rsid w:val="000C3B6D"/>
    <w:rsid w:val="000C3BDE"/>
    <w:rsid w:val="000C6424"/>
    <w:rsid w:val="000C71A0"/>
    <w:rsid w:val="000D12F1"/>
    <w:rsid w:val="000D2DAF"/>
    <w:rsid w:val="000D4240"/>
    <w:rsid w:val="000D4A3F"/>
    <w:rsid w:val="000D4B0D"/>
    <w:rsid w:val="000D62A7"/>
    <w:rsid w:val="000D66CC"/>
    <w:rsid w:val="000E229C"/>
    <w:rsid w:val="000E2459"/>
    <w:rsid w:val="000E3E39"/>
    <w:rsid w:val="000E6029"/>
    <w:rsid w:val="000F12F4"/>
    <w:rsid w:val="000F2298"/>
    <w:rsid w:val="000F3313"/>
    <w:rsid w:val="000F597C"/>
    <w:rsid w:val="000F5ED6"/>
    <w:rsid w:val="000F5FBB"/>
    <w:rsid w:val="000F7E43"/>
    <w:rsid w:val="00102700"/>
    <w:rsid w:val="00106F47"/>
    <w:rsid w:val="0011058B"/>
    <w:rsid w:val="00111C45"/>
    <w:rsid w:val="00114FBD"/>
    <w:rsid w:val="001156C0"/>
    <w:rsid w:val="00121180"/>
    <w:rsid w:val="00121886"/>
    <w:rsid w:val="00124731"/>
    <w:rsid w:val="00124850"/>
    <w:rsid w:val="00127813"/>
    <w:rsid w:val="00127F55"/>
    <w:rsid w:val="0013207E"/>
    <w:rsid w:val="0013274E"/>
    <w:rsid w:val="001352D2"/>
    <w:rsid w:val="001411BE"/>
    <w:rsid w:val="001432DD"/>
    <w:rsid w:val="00145CD1"/>
    <w:rsid w:val="00147EE1"/>
    <w:rsid w:val="00151B6D"/>
    <w:rsid w:val="001532FD"/>
    <w:rsid w:val="0015673C"/>
    <w:rsid w:val="001569CB"/>
    <w:rsid w:val="0016170F"/>
    <w:rsid w:val="0016221E"/>
    <w:rsid w:val="001625D7"/>
    <w:rsid w:val="00162CCB"/>
    <w:rsid w:val="00164EE5"/>
    <w:rsid w:val="00165E88"/>
    <w:rsid w:val="0016786D"/>
    <w:rsid w:val="00172A47"/>
    <w:rsid w:val="00172CAA"/>
    <w:rsid w:val="001740C1"/>
    <w:rsid w:val="00174582"/>
    <w:rsid w:val="00174867"/>
    <w:rsid w:val="00176E6C"/>
    <w:rsid w:val="00183754"/>
    <w:rsid w:val="0018420F"/>
    <w:rsid w:val="001900A4"/>
    <w:rsid w:val="0019024A"/>
    <w:rsid w:val="00194093"/>
    <w:rsid w:val="00195423"/>
    <w:rsid w:val="00195A8F"/>
    <w:rsid w:val="00197C48"/>
    <w:rsid w:val="001A295A"/>
    <w:rsid w:val="001A2D90"/>
    <w:rsid w:val="001A3219"/>
    <w:rsid w:val="001A671E"/>
    <w:rsid w:val="001A71E3"/>
    <w:rsid w:val="001B0A5E"/>
    <w:rsid w:val="001B5D65"/>
    <w:rsid w:val="001B5F6B"/>
    <w:rsid w:val="001B750C"/>
    <w:rsid w:val="001C3DF3"/>
    <w:rsid w:val="001C4D05"/>
    <w:rsid w:val="001D07CA"/>
    <w:rsid w:val="001D09C8"/>
    <w:rsid w:val="001D1F08"/>
    <w:rsid w:val="001D20E1"/>
    <w:rsid w:val="001D2552"/>
    <w:rsid w:val="001D46FA"/>
    <w:rsid w:val="001D56A4"/>
    <w:rsid w:val="001D5DE0"/>
    <w:rsid w:val="001D6A7C"/>
    <w:rsid w:val="001E0198"/>
    <w:rsid w:val="001E322B"/>
    <w:rsid w:val="001E377E"/>
    <w:rsid w:val="001E3C9D"/>
    <w:rsid w:val="001E4CEC"/>
    <w:rsid w:val="001E620A"/>
    <w:rsid w:val="001E731A"/>
    <w:rsid w:val="001E7963"/>
    <w:rsid w:val="001F1CEA"/>
    <w:rsid w:val="001F3CFB"/>
    <w:rsid w:val="001F495D"/>
    <w:rsid w:val="001F7AD1"/>
    <w:rsid w:val="0020210D"/>
    <w:rsid w:val="002027D2"/>
    <w:rsid w:val="00203E1E"/>
    <w:rsid w:val="00204572"/>
    <w:rsid w:val="00213132"/>
    <w:rsid w:val="0021475D"/>
    <w:rsid w:val="00215C2B"/>
    <w:rsid w:val="00217359"/>
    <w:rsid w:val="0022258C"/>
    <w:rsid w:val="00222799"/>
    <w:rsid w:val="00222A94"/>
    <w:rsid w:val="002336E1"/>
    <w:rsid w:val="00234C9A"/>
    <w:rsid w:val="002409BB"/>
    <w:rsid w:val="0024147A"/>
    <w:rsid w:val="002424F7"/>
    <w:rsid w:val="00242E15"/>
    <w:rsid w:val="00242FE7"/>
    <w:rsid w:val="00243871"/>
    <w:rsid w:val="00243CB2"/>
    <w:rsid w:val="002528BA"/>
    <w:rsid w:val="00257113"/>
    <w:rsid w:val="002576E4"/>
    <w:rsid w:val="00262CE1"/>
    <w:rsid w:val="002665AF"/>
    <w:rsid w:val="002671C2"/>
    <w:rsid w:val="0027045C"/>
    <w:rsid w:val="00270C05"/>
    <w:rsid w:val="002723FC"/>
    <w:rsid w:val="00274907"/>
    <w:rsid w:val="00280DBA"/>
    <w:rsid w:val="00283757"/>
    <w:rsid w:val="0028577D"/>
    <w:rsid w:val="0029182B"/>
    <w:rsid w:val="00297141"/>
    <w:rsid w:val="00297201"/>
    <w:rsid w:val="002A1C89"/>
    <w:rsid w:val="002A2849"/>
    <w:rsid w:val="002A2A26"/>
    <w:rsid w:val="002A36E1"/>
    <w:rsid w:val="002A39B6"/>
    <w:rsid w:val="002A40B2"/>
    <w:rsid w:val="002A5856"/>
    <w:rsid w:val="002A5A1F"/>
    <w:rsid w:val="002B43E9"/>
    <w:rsid w:val="002B5731"/>
    <w:rsid w:val="002B6926"/>
    <w:rsid w:val="002B6F66"/>
    <w:rsid w:val="002C2271"/>
    <w:rsid w:val="002C315A"/>
    <w:rsid w:val="002C38BA"/>
    <w:rsid w:val="002C7302"/>
    <w:rsid w:val="002D3EB6"/>
    <w:rsid w:val="002D469A"/>
    <w:rsid w:val="002D46BB"/>
    <w:rsid w:val="002E0084"/>
    <w:rsid w:val="002E18E4"/>
    <w:rsid w:val="002E2197"/>
    <w:rsid w:val="002E2779"/>
    <w:rsid w:val="002E4DE3"/>
    <w:rsid w:val="002E5F2D"/>
    <w:rsid w:val="002F2C29"/>
    <w:rsid w:val="002F4A6D"/>
    <w:rsid w:val="002F538F"/>
    <w:rsid w:val="00302D0F"/>
    <w:rsid w:val="0030429D"/>
    <w:rsid w:val="003065C0"/>
    <w:rsid w:val="0030776F"/>
    <w:rsid w:val="00310FF7"/>
    <w:rsid w:val="00316103"/>
    <w:rsid w:val="0032019A"/>
    <w:rsid w:val="00321C89"/>
    <w:rsid w:val="00322523"/>
    <w:rsid w:val="00322900"/>
    <w:rsid w:val="00322947"/>
    <w:rsid w:val="00325E4B"/>
    <w:rsid w:val="003261C2"/>
    <w:rsid w:val="00326E8D"/>
    <w:rsid w:val="00331DA8"/>
    <w:rsid w:val="00332C2C"/>
    <w:rsid w:val="00333351"/>
    <w:rsid w:val="00335ED0"/>
    <w:rsid w:val="00336447"/>
    <w:rsid w:val="00340B73"/>
    <w:rsid w:val="00344D00"/>
    <w:rsid w:val="00345352"/>
    <w:rsid w:val="00346921"/>
    <w:rsid w:val="00347226"/>
    <w:rsid w:val="00350D2D"/>
    <w:rsid w:val="0035432D"/>
    <w:rsid w:val="00355CC6"/>
    <w:rsid w:val="00360087"/>
    <w:rsid w:val="003600F9"/>
    <w:rsid w:val="00360D56"/>
    <w:rsid w:val="00362C99"/>
    <w:rsid w:val="003713B8"/>
    <w:rsid w:val="00373D08"/>
    <w:rsid w:val="0037639E"/>
    <w:rsid w:val="003768C9"/>
    <w:rsid w:val="0037799C"/>
    <w:rsid w:val="0038299E"/>
    <w:rsid w:val="00382EA4"/>
    <w:rsid w:val="0038683D"/>
    <w:rsid w:val="00386C26"/>
    <w:rsid w:val="00387BF7"/>
    <w:rsid w:val="00387CB9"/>
    <w:rsid w:val="0039375D"/>
    <w:rsid w:val="0039775D"/>
    <w:rsid w:val="00397DF4"/>
    <w:rsid w:val="003A0E5B"/>
    <w:rsid w:val="003A105F"/>
    <w:rsid w:val="003A39D0"/>
    <w:rsid w:val="003A4634"/>
    <w:rsid w:val="003A6990"/>
    <w:rsid w:val="003B175D"/>
    <w:rsid w:val="003B1D48"/>
    <w:rsid w:val="003B2587"/>
    <w:rsid w:val="003B25A5"/>
    <w:rsid w:val="003B45A7"/>
    <w:rsid w:val="003B4F7B"/>
    <w:rsid w:val="003B5C94"/>
    <w:rsid w:val="003C14AF"/>
    <w:rsid w:val="003C6732"/>
    <w:rsid w:val="003C79DA"/>
    <w:rsid w:val="003C7D15"/>
    <w:rsid w:val="003D001F"/>
    <w:rsid w:val="003D0ABB"/>
    <w:rsid w:val="003D0C8B"/>
    <w:rsid w:val="003D2647"/>
    <w:rsid w:val="003D2D75"/>
    <w:rsid w:val="003D3A97"/>
    <w:rsid w:val="003D4700"/>
    <w:rsid w:val="003F112F"/>
    <w:rsid w:val="003F39A3"/>
    <w:rsid w:val="003F4FAE"/>
    <w:rsid w:val="004002EB"/>
    <w:rsid w:val="0040378E"/>
    <w:rsid w:val="0040632B"/>
    <w:rsid w:val="00407D22"/>
    <w:rsid w:val="00413AE4"/>
    <w:rsid w:val="00414130"/>
    <w:rsid w:val="00414FD1"/>
    <w:rsid w:val="0041606C"/>
    <w:rsid w:val="00416C1A"/>
    <w:rsid w:val="0041740C"/>
    <w:rsid w:val="0041770C"/>
    <w:rsid w:val="00420642"/>
    <w:rsid w:val="00422986"/>
    <w:rsid w:val="00423F5E"/>
    <w:rsid w:val="00424858"/>
    <w:rsid w:val="004261F4"/>
    <w:rsid w:val="00431502"/>
    <w:rsid w:val="004344AB"/>
    <w:rsid w:val="004347E7"/>
    <w:rsid w:val="004368B0"/>
    <w:rsid w:val="00436AAE"/>
    <w:rsid w:val="00441D56"/>
    <w:rsid w:val="00446599"/>
    <w:rsid w:val="00447617"/>
    <w:rsid w:val="004505B2"/>
    <w:rsid w:val="00450A4B"/>
    <w:rsid w:val="00450BBC"/>
    <w:rsid w:val="00451575"/>
    <w:rsid w:val="004527DB"/>
    <w:rsid w:val="004550AB"/>
    <w:rsid w:val="00457393"/>
    <w:rsid w:val="0045792E"/>
    <w:rsid w:val="00461EF0"/>
    <w:rsid w:val="004639DB"/>
    <w:rsid w:val="0046455F"/>
    <w:rsid w:val="004646E1"/>
    <w:rsid w:val="0046554B"/>
    <w:rsid w:val="00473250"/>
    <w:rsid w:val="004732EE"/>
    <w:rsid w:val="00476D1F"/>
    <w:rsid w:val="00483819"/>
    <w:rsid w:val="00483F22"/>
    <w:rsid w:val="0048432B"/>
    <w:rsid w:val="00484552"/>
    <w:rsid w:val="00486101"/>
    <w:rsid w:val="00486F5F"/>
    <w:rsid w:val="00491673"/>
    <w:rsid w:val="0049252A"/>
    <w:rsid w:val="00494693"/>
    <w:rsid w:val="0049515F"/>
    <w:rsid w:val="0049558E"/>
    <w:rsid w:val="00496CC5"/>
    <w:rsid w:val="004A302F"/>
    <w:rsid w:val="004A3D79"/>
    <w:rsid w:val="004A5701"/>
    <w:rsid w:val="004A5CD9"/>
    <w:rsid w:val="004A60C7"/>
    <w:rsid w:val="004B017F"/>
    <w:rsid w:val="004B2667"/>
    <w:rsid w:val="004B3F18"/>
    <w:rsid w:val="004C0E58"/>
    <w:rsid w:val="004C0F7D"/>
    <w:rsid w:val="004C1418"/>
    <w:rsid w:val="004C14A1"/>
    <w:rsid w:val="004C2BA8"/>
    <w:rsid w:val="004C5AD6"/>
    <w:rsid w:val="004C5FCC"/>
    <w:rsid w:val="004C6779"/>
    <w:rsid w:val="004C6D23"/>
    <w:rsid w:val="004D0444"/>
    <w:rsid w:val="004D24EF"/>
    <w:rsid w:val="004D5573"/>
    <w:rsid w:val="004D5619"/>
    <w:rsid w:val="004D72C9"/>
    <w:rsid w:val="004D7EB6"/>
    <w:rsid w:val="004E21A1"/>
    <w:rsid w:val="004E4485"/>
    <w:rsid w:val="004E52BE"/>
    <w:rsid w:val="004E5858"/>
    <w:rsid w:val="004E5E62"/>
    <w:rsid w:val="004E62FB"/>
    <w:rsid w:val="004F18DC"/>
    <w:rsid w:val="004F2170"/>
    <w:rsid w:val="004F4D15"/>
    <w:rsid w:val="004F5B1B"/>
    <w:rsid w:val="004F740F"/>
    <w:rsid w:val="00506BC1"/>
    <w:rsid w:val="00507CCA"/>
    <w:rsid w:val="00510284"/>
    <w:rsid w:val="00512ADD"/>
    <w:rsid w:val="0051590E"/>
    <w:rsid w:val="00515C00"/>
    <w:rsid w:val="00517D46"/>
    <w:rsid w:val="00522C6F"/>
    <w:rsid w:val="005238C7"/>
    <w:rsid w:val="00524950"/>
    <w:rsid w:val="0052525B"/>
    <w:rsid w:val="005276E2"/>
    <w:rsid w:val="0053272D"/>
    <w:rsid w:val="00532CEA"/>
    <w:rsid w:val="005359C7"/>
    <w:rsid w:val="005428ED"/>
    <w:rsid w:val="005435F9"/>
    <w:rsid w:val="005446EA"/>
    <w:rsid w:val="00544D14"/>
    <w:rsid w:val="005456AA"/>
    <w:rsid w:val="005464D1"/>
    <w:rsid w:val="00550F29"/>
    <w:rsid w:val="00551A6B"/>
    <w:rsid w:val="00551C51"/>
    <w:rsid w:val="00556629"/>
    <w:rsid w:val="00562164"/>
    <w:rsid w:val="00563BB2"/>
    <w:rsid w:val="00565DBA"/>
    <w:rsid w:val="00571092"/>
    <w:rsid w:val="00571DEE"/>
    <w:rsid w:val="00582A6D"/>
    <w:rsid w:val="00582C6E"/>
    <w:rsid w:val="00583CB6"/>
    <w:rsid w:val="005855F1"/>
    <w:rsid w:val="00586F04"/>
    <w:rsid w:val="00591895"/>
    <w:rsid w:val="00596A3A"/>
    <w:rsid w:val="005A0746"/>
    <w:rsid w:val="005A3C4B"/>
    <w:rsid w:val="005A7901"/>
    <w:rsid w:val="005B094B"/>
    <w:rsid w:val="005B1121"/>
    <w:rsid w:val="005B3631"/>
    <w:rsid w:val="005B4AB8"/>
    <w:rsid w:val="005B64E9"/>
    <w:rsid w:val="005B6597"/>
    <w:rsid w:val="005B6A14"/>
    <w:rsid w:val="005D234A"/>
    <w:rsid w:val="005D351C"/>
    <w:rsid w:val="005D5A16"/>
    <w:rsid w:val="005D5FB0"/>
    <w:rsid w:val="005E11A5"/>
    <w:rsid w:val="005E2C27"/>
    <w:rsid w:val="005E3F56"/>
    <w:rsid w:val="005E3F88"/>
    <w:rsid w:val="005E560C"/>
    <w:rsid w:val="005E58A0"/>
    <w:rsid w:val="005E6DEA"/>
    <w:rsid w:val="005F5E37"/>
    <w:rsid w:val="005F6FD8"/>
    <w:rsid w:val="0060101D"/>
    <w:rsid w:val="00603C25"/>
    <w:rsid w:val="00606965"/>
    <w:rsid w:val="00610478"/>
    <w:rsid w:val="006116C1"/>
    <w:rsid w:val="006116D3"/>
    <w:rsid w:val="0061372A"/>
    <w:rsid w:val="00613CD2"/>
    <w:rsid w:val="00620A45"/>
    <w:rsid w:val="00620AC5"/>
    <w:rsid w:val="0062136E"/>
    <w:rsid w:val="00621896"/>
    <w:rsid w:val="00623CC7"/>
    <w:rsid w:val="00626843"/>
    <w:rsid w:val="00626B62"/>
    <w:rsid w:val="00627C16"/>
    <w:rsid w:val="006345A6"/>
    <w:rsid w:val="00635C48"/>
    <w:rsid w:val="006403CD"/>
    <w:rsid w:val="00641B03"/>
    <w:rsid w:val="00643878"/>
    <w:rsid w:val="006460C2"/>
    <w:rsid w:val="00654CEA"/>
    <w:rsid w:val="006569D6"/>
    <w:rsid w:val="00657A97"/>
    <w:rsid w:val="00657D4E"/>
    <w:rsid w:val="006620F3"/>
    <w:rsid w:val="0066328C"/>
    <w:rsid w:val="00664A59"/>
    <w:rsid w:val="00665A76"/>
    <w:rsid w:val="00667706"/>
    <w:rsid w:val="006707DD"/>
    <w:rsid w:val="00671BB5"/>
    <w:rsid w:val="00675D4D"/>
    <w:rsid w:val="00676661"/>
    <w:rsid w:val="00676780"/>
    <w:rsid w:val="00681E4D"/>
    <w:rsid w:val="006951B6"/>
    <w:rsid w:val="00695D6B"/>
    <w:rsid w:val="006A0FE6"/>
    <w:rsid w:val="006A2F3E"/>
    <w:rsid w:val="006B0F38"/>
    <w:rsid w:val="006B338C"/>
    <w:rsid w:val="006B3A0A"/>
    <w:rsid w:val="006B4EAE"/>
    <w:rsid w:val="006B574C"/>
    <w:rsid w:val="006C1FD3"/>
    <w:rsid w:val="006C28BC"/>
    <w:rsid w:val="006C4334"/>
    <w:rsid w:val="006C5627"/>
    <w:rsid w:val="006C6E84"/>
    <w:rsid w:val="006C771F"/>
    <w:rsid w:val="006D0EE2"/>
    <w:rsid w:val="006D2B8D"/>
    <w:rsid w:val="006D5E5D"/>
    <w:rsid w:val="006D6E89"/>
    <w:rsid w:val="006D7A33"/>
    <w:rsid w:val="006E0191"/>
    <w:rsid w:val="006E1581"/>
    <w:rsid w:val="006E1D41"/>
    <w:rsid w:val="006E1EF6"/>
    <w:rsid w:val="006E455D"/>
    <w:rsid w:val="006E62F3"/>
    <w:rsid w:val="006E745E"/>
    <w:rsid w:val="006F2E53"/>
    <w:rsid w:val="006F5EA4"/>
    <w:rsid w:val="006F6F9D"/>
    <w:rsid w:val="006F7650"/>
    <w:rsid w:val="00701726"/>
    <w:rsid w:val="00704076"/>
    <w:rsid w:val="0070689A"/>
    <w:rsid w:val="00706E19"/>
    <w:rsid w:val="00714FEE"/>
    <w:rsid w:val="007151FE"/>
    <w:rsid w:val="00715A9F"/>
    <w:rsid w:val="007170DD"/>
    <w:rsid w:val="00723421"/>
    <w:rsid w:val="00725861"/>
    <w:rsid w:val="00727927"/>
    <w:rsid w:val="007310F3"/>
    <w:rsid w:val="0073116D"/>
    <w:rsid w:val="0073119A"/>
    <w:rsid w:val="007348B1"/>
    <w:rsid w:val="007402EA"/>
    <w:rsid w:val="00740AE2"/>
    <w:rsid w:val="00741494"/>
    <w:rsid w:val="00741DAA"/>
    <w:rsid w:val="00742FCA"/>
    <w:rsid w:val="007435D1"/>
    <w:rsid w:val="0074689C"/>
    <w:rsid w:val="00750D08"/>
    <w:rsid w:val="00751B2E"/>
    <w:rsid w:val="0075282F"/>
    <w:rsid w:val="00755DC7"/>
    <w:rsid w:val="00756852"/>
    <w:rsid w:val="00756991"/>
    <w:rsid w:val="007619EF"/>
    <w:rsid w:val="00763747"/>
    <w:rsid w:val="0076584A"/>
    <w:rsid w:val="00766787"/>
    <w:rsid w:val="007667D1"/>
    <w:rsid w:val="007672F5"/>
    <w:rsid w:val="007732EC"/>
    <w:rsid w:val="00773490"/>
    <w:rsid w:val="00776DC2"/>
    <w:rsid w:val="00780730"/>
    <w:rsid w:val="007875C9"/>
    <w:rsid w:val="007922C6"/>
    <w:rsid w:val="007933C5"/>
    <w:rsid w:val="00794BA9"/>
    <w:rsid w:val="00794E22"/>
    <w:rsid w:val="00795D25"/>
    <w:rsid w:val="00796F08"/>
    <w:rsid w:val="00797DC9"/>
    <w:rsid w:val="007A0BAC"/>
    <w:rsid w:val="007A459A"/>
    <w:rsid w:val="007A60ED"/>
    <w:rsid w:val="007A6AF1"/>
    <w:rsid w:val="007A7663"/>
    <w:rsid w:val="007A7731"/>
    <w:rsid w:val="007B0145"/>
    <w:rsid w:val="007B047B"/>
    <w:rsid w:val="007B6A61"/>
    <w:rsid w:val="007C223C"/>
    <w:rsid w:val="007C7809"/>
    <w:rsid w:val="007C7F80"/>
    <w:rsid w:val="007D3E31"/>
    <w:rsid w:val="007D5122"/>
    <w:rsid w:val="007E1AC4"/>
    <w:rsid w:val="007E431D"/>
    <w:rsid w:val="007E63BD"/>
    <w:rsid w:val="007F115A"/>
    <w:rsid w:val="007F36B4"/>
    <w:rsid w:val="007F53BE"/>
    <w:rsid w:val="007F77FE"/>
    <w:rsid w:val="00801F5F"/>
    <w:rsid w:val="00802B9B"/>
    <w:rsid w:val="008035AB"/>
    <w:rsid w:val="00803805"/>
    <w:rsid w:val="0080430C"/>
    <w:rsid w:val="008057A7"/>
    <w:rsid w:val="00806311"/>
    <w:rsid w:val="008076DE"/>
    <w:rsid w:val="00815200"/>
    <w:rsid w:val="0082090E"/>
    <w:rsid w:val="00820C03"/>
    <w:rsid w:val="00820F6F"/>
    <w:rsid w:val="00821277"/>
    <w:rsid w:val="00821FBA"/>
    <w:rsid w:val="00823821"/>
    <w:rsid w:val="00823DBE"/>
    <w:rsid w:val="00825C52"/>
    <w:rsid w:val="00827055"/>
    <w:rsid w:val="00827F5A"/>
    <w:rsid w:val="00830E70"/>
    <w:rsid w:val="0084134D"/>
    <w:rsid w:val="00841CF8"/>
    <w:rsid w:val="00843029"/>
    <w:rsid w:val="0084374D"/>
    <w:rsid w:val="00845A65"/>
    <w:rsid w:val="008463C6"/>
    <w:rsid w:val="00847007"/>
    <w:rsid w:val="00847F31"/>
    <w:rsid w:val="00851AD3"/>
    <w:rsid w:val="00855A9C"/>
    <w:rsid w:val="00861F50"/>
    <w:rsid w:val="00863571"/>
    <w:rsid w:val="00864B5A"/>
    <w:rsid w:val="00870002"/>
    <w:rsid w:val="0087045D"/>
    <w:rsid w:val="00871910"/>
    <w:rsid w:val="0087243A"/>
    <w:rsid w:val="00874044"/>
    <w:rsid w:val="0088026F"/>
    <w:rsid w:val="00882D29"/>
    <w:rsid w:val="00884960"/>
    <w:rsid w:val="00884C24"/>
    <w:rsid w:val="00886144"/>
    <w:rsid w:val="0089076B"/>
    <w:rsid w:val="008912BC"/>
    <w:rsid w:val="008928EC"/>
    <w:rsid w:val="00893371"/>
    <w:rsid w:val="00893EA6"/>
    <w:rsid w:val="008949B6"/>
    <w:rsid w:val="00895E47"/>
    <w:rsid w:val="008A3258"/>
    <w:rsid w:val="008A4F1C"/>
    <w:rsid w:val="008B1EF6"/>
    <w:rsid w:val="008B3F90"/>
    <w:rsid w:val="008B3FFD"/>
    <w:rsid w:val="008C01AB"/>
    <w:rsid w:val="008C158B"/>
    <w:rsid w:val="008C2104"/>
    <w:rsid w:val="008C2456"/>
    <w:rsid w:val="008C78F1"/>
    <w:rsid w:val="008D0764"/>
    <w:rsid w:val="008D0829"/>
    <w:rsid w:val="008D2B0D"/>
    <w:rsid w:val="008D5925"/>
    <w:rsid w:val="008D7C23"/>
    <w:rsid w:val="008E0C0B"/>
    <w:rsid w:val="008E0E99"/>
    <w:rsid w:val="008E2737"/>
    <w:rsid w:val="008E2D94"/>
    <w:rsid w:val="008E3163"/>
    <w:rsid w:val="008E4E31"/>
    <w:rsid w:val="008E616D"/>
    <w:rsid w:val="008E7DC1"/>
    <w:rsid w:val="008F0EB9"/>
    <w:rsid w:val="008F1CB6"/>
    <w:rsid w:val="008F2453"/>
    <w:rsid w:val="008F4059"/>
    <w:rsid w:val="00905272"/>
    <w:rsid w:val="009053D2"/>
    <w:rsid w:val="009070CE"/>
    <w:rsid w:val="00911940"/>
    <w:rsid w:val="00915144"/>
    <w:rsid w:val="00915959"/>
    <w:rsid w:val="00915A70"/>
    <w:rsid w:val="00922B6D"/>
    <w:rsid w:val="0092448E"/>
    <w:rsid w:val="00927053"/>
    <w:rsid w:val="0093288B"/>
    <w:rsid w:val="00935FC1"/>
    <w:rsid w:val="00936A8C"/>
    <w:rsid w:val="00940E70"/>
    <w:rsid w:val="00940EAA"/>
    <w:rsid w:val="00941A02"/>
    <w:rsid w:val="009433CD"/>
    <w:rsid w:val="00943492"/>
    <w:rsid w:val="009462B7"/>
    <w:rsid w:val="00946F55"/>
    <w:rsid w:val="009504CF"/>
    <w:rsid w:val="009506FD"/>
    <w:rsid w:val="00953278"/>
    <w:rsid w:val="009579DB"/>
    <w:rsid w:val="009639D0"/>
    <w:rsid w:val="00963BA6"/>
    <w:rsid w:val="00965300"/>
    <w:rsid w:val="009655E1"/>
    <w:rsid w:val="0096629C"/>
    <w:rsid w:val="00966ECB"/>
    <w:rsid w:val="009762AD"/>
    <w:rsid w:val="00977EE5"/>
    <w:rsid w:val="009818EE"/>
    <w:rsid w:val="00981B41"/>
    <w:rsid w:val="00981EE3"/>
    <w:rsid w:val="009853F8"/>
    <w:rsid w:val="009861B9"/>
    <w:rsid w:val="009874A8"/>
    <w:rsid w:val="00990BE7"/>
    <w:rsid w:val="00992565"/>
    <w:rsid w:val="00995B92"/>
    <w:rsid w:val="009975D3"/>
    <w:rsid w:val="00997681"/>
    <w:rsid w:val="00997FDB"/>
    <w:rsid w:val="009A26E2"/>
    <w:rsid w:val="009A2761"/>
    <w:rsid w:val="009A3456"/>
    <w:rsid w:val="009A40F8"/>
    <w:rsid w:val="009A43CA"/>
    <w:rsid w:val="009A50B1"/>
    <w:rsid w:val="009A5995"/>
    <w:rsid w:val="009B0EA7"/>
    <w:rsid w:val="009B491C"/>
    <w:rsid w:val="009B57E6"/>
    <w:rsid w:val="009C33C4"/>
    <w:rsid w:val="009D29D0"/>
    <w:rsid w:val="009D4AF2"/>
    <w:rsid w:val="009D618B"/>
    <w:rsid w:val="009E1355"/>
    <w:rsid w:val="009E27BE"/>
    <w:rsid w:val="009E2C85"/>
    <w:rsid w:val="009E3969"/>
    <w:rsid w:val="009E3BD1"/>
    <w:rsid w:val="009E427F"/>
    <w:rsid w:val="009F1718"/>
    <w:rsid w:val="009F22D3"/>
    <w:rsid w:val="009F4A71"/>
    <w:rsid w:val="009F4C7F"/>
    <w:rsid w:val="009F52C6"/>
    <w:rsid w:val="009F6851"/>
    <w:rsid w:val="00A00597"/>
    <w:rsid w:val="00A0197A"/>
    <w:rsid w:val="00A02036"/>
    <w:rsid w:val="00A03573"/>
    <w:rsid w:val="00A05D75"/>
    <w:rsid w:val="00A1090F"/>
    <w:rsid w:val="00A12478"/>
    <w:rsid w:val="00A12C6A"/>
    <w:rsid w:val="00A1361A"/>
    <w:rsid w:val="00A27F5B"/>
    <w:rsid w:val="00A30CC2"/>
    <w:rsid w:val="00A35D7D"/>
    <w:rsid w:val="00A366B8"/>
    <w:rsid w:val="00A4135D"/>
    <w:rsid w:val="00A43C00"/>
    <w:rsid w:val="00A44BC3"/>
    <w:rsid w:val="00A468F8"/>
    <w:rsid w:val="00A56B0F"/>
    <w:rsid w:val="00A6093E"/>
    <w:rsid w:val="00A62971"/>
    <w:rsid w:val="00A630B9"/>
    <w:rsid w:val="00A64196"/>
    <w:rsid w:val="00A6450B"/>
    <w:rsid w:val="00A72271"/>
    <w:rsid w:val="00A737C5"/>
    <w:rsid w:val="00A7494D"/>
    <w:rsid w:val="00A81DC0"/>
    <w:rsid w:val="00A82773"/>
    <w:rsid w:val="00A84C64"/>
    <w:rsid w:val="00A914F9"/>
    <w:rsid w:val="00A92EAE"/>
    <w:rsid w:val="00A941A2"/>
    <w:rsid w:val="00A9620F"/>
    <w:rsid w:val="00A9678D"/>
    <w:rsid w:val="00A96CCE"/>
    <w:rsid w:val="00AB5B0D"/>
    <w:rsid w:val="00AB5D77"/>
    <w:rsid w:val="00AB788E"/>
    <w:rsid w:val="00AB7BFB"/>
    <w:rsid w:val="00AC0AD9"/>
    <w:rsid w:val="00AC0FFB"/>
    <w:rsid w:val="00AD154A"/>
    <w:rsid w:val="00AD1E9E"/>
    <w:rsid w:val="00AD270B"/>
    <w:rsid w:val="00AD31D2"/>
    <w:rsid w:val="00AD7464"/>
    <w:rsid w:val="00AE0F6F"/>
    <w:rsid w:val="00AE3178"/>
    <w:rsid w:val="00AE3C45"/>
    <w:rsid w:val="00AE4B15"/>
    <w:rsid w:val="00AE7487"/>
    <w:rsid w:val="00AE7625"/>
    <w:rsid w:val="00AF271B"/>
    <w:rsid w:val="00AF2FEA"/>
    <w:rsid w:val="00AF476B"/>
    <w:rsid w:val="00AF51D0"/>
    <w:rsid w:val="00AF5A82"/>
    <w:rsid w:val="00AF64C2"/>
    <w:rsid w:val="00B005EC"/>
    <w:rsid w:val="00B02246"/>
    <w:rsid w:val="00B022D1"/>
    <w:rsid w:val="00B0486C"/>
    <w:rsid w:val="00B10767"/>
    <w:rsid w:val="00B1158B"/>
    <w:rsid w:val="00B12CEF"/>
    <w:rsid w:val="00B13D3E"/>
    <w:rsid w:val="00B15308"/>
    <w:rsid w:val="00B1781B"/>
    <w:rsid w:val="00B2120A"/>
    <w:rsid w:val="00B23046"/>
    <w:rsid w:val="00B24DBB"/>
    <w:rsid w:val="00B34C93"/>
    <w:rsid w:val="00B367BE"/>
    <w:rsid w:val="00B41723"/>
    <w:rsid w:val="00B41CAF"/>
    <w:rsid w:val="00B41D67"/>
    <w:rsid w:val="00B4375C"/>
    <w:rsid w:val="00B448ED"/>
    <w:rsid w:val="00B4519C"/>
    <w:rsid w:val="00B50D16"/>
    <w:rsid w:val="00B51E3D"/>
    <w:rsid w:val="00B53B80"/>
    <w:rsid w:val="00B55CEF"/>
    <w:rsid w:val="00B569B3"/>
    <w:rsid w:val="00B569C6"/>
    <w:rsid w:val="00B57A6F"/>
    <w:rsid w:val="00B60524"/>
    <w:rsid w:val="00B60936"/>
    <w:rsid w:val="00B62CEF"/>
    <w:rsid w:val="00B66151"/>
    <w:rsid w:val="00B67674"/>
    <w:rsid w:val="00B71041"/>
    <w:rsid w:val="00B71E1B"/>
    <w:rsid w:val="00B77864"/>
    <w:rsid w:val="00B77B39"/>
    <w:rsid w:val="00B81EE2"/>
    <w:rsid w:val="00B84234"/>
    <w:rsid w:val="00B8626D"/>
    <w:rsid w:val="00B8642A"/>
    <w:rsid w:val="00B87E2A"/>
    <w:rsid w:val="00B92542"/>
    <w:rsid w:val="00B96696"/>
    <w:rsid w:val="00BA0FB8"/>
    <w:rsid w:val="00BA1AA3"/>
    <w:rsid w:val="00BA321B"/>
    <w:rsid w:val="00BB12B0"/>
    <w:rsid w:val="00BB1360"/>
    <w:rsid w:val="00BB199C"/>
    <w:rsid w:val="00BB1B81"/>
    <w:rsid w:val="00BB3AD3"/>
    <w:rsid w:val="00BC03E5"/>
    <w:rsid w:val="00BC19EB"/>
    <w:rsid w:val="00BC1D3B"/>
    <w:rsid w:val="00BC3497"/>
    <w:rsid w:val="00BC465F"/>
    <w:rsid w:val="00BC4A51"/>
    <w:rsid w:val="00BC63B3"/>
    <w:rsid w:val="00BC7182"/>
    <w:rsid w:val="00BD06E0"/>
    <w:rsid w:val="00BD2A1A"/>
    <w:rsid w:val="00BD2F8D"/>
    <w:rsid w:val="00BD62FF"/>
    <w:rsid w:val="00BD7343"/>
    <w:rsid w:val="00BE5B7B"/>
    <w:rsid w:val="00BE5BDC"/>
    <w:rsid w:val="00BE6568"/>
    <w:rsid w:val="00BE6BB0"/>
    <w:rsid w:val="00BE7B19"/>
    <w:rsid w:val="00BF16E6"/>
    <w:rsid w:val="00BF22BB"/>
    <w:rsid w:val="00BF41B0"/>
    <w:rsid w:val="00BF430F"/>
    <w:rsid w:val="00BF45E2"/>
    <w:rsid w:val="00BF53B7"/>
    <w:rsid w:val="00C00331"/>
    <w:rsid w:val="00C01FA5"/>
    <w:rsid w:val="00C07B54"/>
    <w:rsid w:val="00C12F50"/>
    <w:rsid w:val="00C13483"/>
    <w:rsid w:val="00C156C3"/>
    <w:rsid w:val="00C15CD5"/>
    <w:rsid w:val="00C2108E"/>
    <w:rsid w:val="00C2248A"/>
    <w:rsid w:val="00C241A9"/>
    <w:rsid w:val="00C26300"/>
    <w:rsid w:val="00C32B86"/>
    <w:rsid w:val="00C36BE5"/>
    <w:rsid w:val="00C41AC2"/>
    <w:rsid w:val="00C45D2D"/>
    <w:rsid w:val="00C51FD2"/>
    <w:rsid w:val="00C53445"/>
    <w:rsid w:val="00C53498"/>
    <w:rsid w:val="00C53C7B"/>
    <w:rsid w:val="00C60F08"/>
    <w:rsid w:val="00C634A1"/>
    <w:rsid w:val="00C64C7E"/>
    <w:rsid w:val="00C7131A"/>
    <w:rsid w:val="00C71AE1"/>
    <w:rsid w:val="00C729ED"/>
    <w:rsid w:val="00C74041"/>
    <w:rsid w:val="00C75A02"/>
    <w:rsid w:val="00C764D7"/>
    <w:rsid w:val="00C87A40"/>
    <w:rsid w:val="00C903B0"/>
    <w:rsid w:val="00C94E9F"/>
    <w:rsid w:val="00C954CB"/>
    <w:rsid w:val="00C955C5"/>
    <w:rsid w:val="00C96122"/>
    <w:rsid w:val="00CB1990"/>
    <w:rsid w:val="00CB2AFC"/>
    <w:rsid w:val="00CB52C1"/>
    <w:rsid w:val="00CC144B"/>
    <w:rsid w:val="00CC244E"/>
    <w:rsid w:val="00CC2752"/>
    <w:rsid w:val="00CC598A"/>
    <w:rsid w:val="00CC6DE9"/>
    <w:rsid w:val="00CD4955"/>
    <w:rsid w:val="00CD5CBE"/>
    <w:rsid w:val="00CD68B7"/>
    <w:rsid w:val="00CD6F33"/>
    <w:rsid w:val="00CD70C6"/>
    <w:rsid w:val="00CD7686"/>
    <w:rsid w:val="00CE4553"/>
    <w:rsid w:val="00CF02D1"/>
    <w:rsid w:val="00CF2200"/>
    <w:rsid w:val="00CF2D77"/>
    <w:rsid w:val="00D01997"/>
    <w:rsid w:val="00D03958"/>
    <w:rsid w:val="00D03F60"/>
    <w:rsid w:val="00D041DE"/>
    <w:rsid w:val="00D078EA"/>
    <w:rsid w:val="00D1181A"/>
    <w:rsid w:val="00D13B9A"/>
    <w:rsid w:val="00D13D9D"/>
    <w:rsid w:val="00D2394A"/>
    <w:rsid w:val="00D239C8"/>
    <w:rsid w:val="00D25BA1"/>
    <w:rsid w:val="00D27158"/>
    <w:rsid w:val="00D30091"/>
    <w:rsid w:val="00D31DD3"/>
    <w:rsid w:val="00D33613"/>
    <w:rsid w:val="00D3744F"/>
    <w:rsid w:val="00D41577"/>
    <w:rsid w:val="00D42539"/>
    <w:rsid w:val="00D45E0D"/>
    <w:rsid w:val="00D5049A"/>
    <w:rsid w:val="00D522B9"/>
    <w:rsid w:val="00D52655"/>
    <w:rsid w:val="00D52933"/>
    <w:rsid w:val="00D553A4"/>
    <w:rsid w:val="00D5665E"/>
    <w:rsid w:val="00D574F5"/>
    <w:rsid w:val="00D60064"/>
    <w:rsid w:val="00D6421E"/>
    <w:rsid w:val="00D6484C"/>
    <w:rsid w:val="00D64E5F"/>
    <w:rsid w:val="00D65A82"/>
    <w:rsid w:val="00D66F14"/>
    <w:rsid w:val="00D73552"/>
    <w:rsid w:val="00D736D6"/>
    <w:rsid w:val="00D77484"/>
    <w:rsid w:val="00D775FD"/>
    <w:rsid w:val="00D7765E"/>
    <w:rsid w:val="00D77AB0"/>
    <w:rsid w:val="00D77B6A"/>
    <w:rsid w:val="00D80D0A"/>
    <w:rsid w:val="00D83C06"/>
    <w:rsid w:val="00D86040"/>
    <w:rsid w:val="00D86D0D"/>
    <w:rsid w:val="00D91EDA"/>
    <w:rsid w:val="00D94ECA"/>
    <w:rsid w:val="00D95C78"/>
    <w:rsid w:val="00D97184"/>
    <w:rsid w:val="00D9723C"/>
    <w:rsid w:val="00DA1324"/>
    <w:rsid w:val="00DA1A97"/>
    <w:rsid w:val="00DA3752"/>
    <w:rsid w:val="00DA4FAD"/>
    <w:rsid w:val="00DA74D9"/>
    <w:rsid w:val="00DA78FE"/>
    <w:rsid w:val="00DB0C77"/>
    <w:rsid w:val="00DB2D78"/>
    <w:rsid w:val="00DB3031"/>
    <w:rsid w:val="00DB4104"/>
    <w:rsid w:val="00DB6610"/>
    <w:rsid w:val="00DC0041"/>
    <w:rsid w:val="00DC0D07"/>
    <w:rsid w:val="00DC52DB"/>
    <w:rsid w:val="00DC7151"/>
    <w:rsid w:val="00DD33B7"/>
    <w:rsid w:val="00DD6D8F"/>
    <w:rsid w:val="00DE35BA"/>
    <w:rsid w:val="00DE5C6B"/>
    <w:rsid w:val="00DF2885"/>
    <w:rsid w:val="00E02035"/>
    <w:rsid w:val="00E0287D"/>
    <w:rsid w:val="00E0334F"/>
    <w:rsid w:val="00E041E7"/>
    <w:rsid w:val="00E052A6"/>
    <w:rsid w:val="00E07370"/>
    <w:rsid w:val="00E07B8B"/>
    <w:rsid w:val="00E11F2A"/>
    <w:rsid w:val="00E14C18"/>
    <w:rsid w:val="00E1553B"/>
    <w:rsid w:val="00E15CFB"/>
    <w:rsid w:val="00E15DED"/>
    <w:rsid w:val="00E16563"/>
    <w:rsid w:val="00E17F5A"/>
    <w:rsid w:val="00E21F83"/>
    <w:rsid w:val="00E22B8F"/>
    <w:rsid w:val="00E24526"/>
    <w:rsid w:val="00E27EFE"/>
    <w:rsid w:val="00E31978"/>
    <w:rsid w:val="00E330C2"/>
    <w:rsid w:val="00E37509"/>
    <w:rsid w:val="00E409C7"/>
    <w:rsid w:val="00E47BBF"/>
    <w:rsid w:val="00E52D03"/>
    <w:rsid w:val="00E574A2"/>
    <w:rsid w:val="00E654BD"/>
    <w:rsid w:val="00E6577E"/>
    <w:rsid w:val="00E65A53"/>
    <w:rsid w:val="00E67696"/>
    <w:rsid w:val="00E70095"/>
    <w:rsid w:val="00E715AF"/>
    <w:rsid w:val="00E74DEA"/>
    <w:rsid w:val="00E754FC"/>
    <w:rsid w:val="00E76CDE"/>
    <w:rsid w:val="00E80EF5"/>
    <w:rsid w:val="00E81903"/>
    <w:rsid w:val="00E82730"/>
    <w:rsid w:val="00E84F6C"/>
    <w:rsid w:val="00E85A05"/>
    <w:rsid w:val="00E9133B"/>
    <w:rsid w:val="00E913B8"/>
    <w:rsid w:val="00E93FA1"/>
    <w:rsid w:val="00E94AB4"/>
    <w:rsid w:val="00E95118"/>
    <w:rsid w:val="00EA0D10"/>
    <w:rsid w:val="00EA3892"/>
    <w:rsid w:val="00EA6F1A"/>
    <w:rsid w:val="00EB1DF9"/>
    <w:rsid w:val="00EB2A66"/>
    <w:rsid w:val="00EB5063"/>
    <w:rsid w:val="00EB67FA"/>
    <w:rsid w:val="00EC0A87"/>
    <w:rsid w:val="00EC30C2"/>
    <w:rsid w:val="00EC60A8"/>
    <w:rsid w:val="00EC60B7"/>
    <w:rsid w:val="00EC660E"/>
    <w:rsid w:val="00EC7F74"/>
    <w:rsid w:val="00ED1FB6"/>
    <w:rsid w:val="00ED279C"/>
    <w:rsid w:val="00ED6682"/>
    <w:rsid w:val="00EE42B3"/>
    <w:rsid w:val="00EE5B7F"/>
    <w:rsid w:val="00EE6544"/>
    <w:rsid w:val="00EE6931"/>
    <w:rsid w:val="00EE6F65"/>
    <w:rsid w:val="00EE72C3"/>
    <w:rsid w:val="00EE76C6"/>
    <w:rsid w:val="00EE7CC5"/>
    <w:rsid w:val="00EF3275"/>
    <w:rsid w:val="00EF7101"/>
    <w:rsid w:val="00F00D91"/>
    <w:rsid w:val="00F03D8B"/>
    <w:rsid w:val="00F0525F"/>
    <w:rsid w:val="00F06493"/>
    <w:rsid w:val="00F102B5"/>
    <w:rsid w:val="00F125AE"/>
    <w:rsid w:val="00F14B19"/>
    <w:rsid w:val="00F176E5"/>
    <w:rsid w:val="00F2039C"/>
    <w:rsid w:val="00F24C2D"/>
    <w:rsid w:val="00F26E2D"/>
    <w:rsid w:val="00F27EEE"/>
    <w:rsid w:val="00F313EF"/>
    <w:rsid w:val="00F31C1F"/>
    <w:rsid w:val="00F3384F"/>
    <w:rsid w:val="00F33903"/>
    <w:rsid w:val="00F35A85"/>
    <w:rsid w:val="00F37BDF"/>
    <w:rsid w:val="00F408F5"/>
    <w:rsid w:val="00F40D5A"/>
    <w:rsid w:val="00F42355"/>
    <w:rsid w:val="00F42FB8"/>
    <w:rsid w:val="00F44882"/>
    <w:rsid w:val="00F4537B"/>
    <w:rsid w:val="00F462AB"/>
    <w:rsid w:val="00F47186"/>
    <w:rsid w:val="00F518E6"/>
    <w:rsid w:val="00F52009"/>
    <w:rsid w:val="00F52BEB"/>
    <w:rsid w:val="00F52EBD"/>
    <w:rsid w:val="00F532E0"/>
    <w:rsid w:val="00F54CEF"/>
    <w:rsid w:val="00F56B8F"/>
    <w:rsid w:val="00F615FD"/>
    <w:rsid w:val="00F62694"/>
    <w:rsid w:val="00F63978"/>
    <w:rsid w:val="00F64776"/>
    <w:rsid w:val="00F6538A"/>
    <w:rsid w:val="00F664EF"/>
    <w:rsid w:val="00F6786B"/>
    <w:rsid w:val="00F701EE"/>
    <w:rsid w:val="00F73315"/>
    <w:rsid w:val="00F74790"/>
    <w:rsid w:val="00F76045"/>
    <w:rsid w:val="00F76F61"/>
    <w:rsid w:val="00F83376"/>
    <w:rsid w:val="00F83EC3"/>
    <w:rsid w:val="00F83FF2"/>
    <w:rsid w:val="00F9010C"/>
    <w:rsid w:val="00F913C0"/>
    <w:rsid w:val="00F91AF9"/>
    <w:rsid w:val="00F9413E"/>
    <w:rsid w:val="00F97DDE"/>
    <w:rsid w:val="00FA166C"/>
    <w:rsid w:val="00FA3A67"/>
    <w:rsid w:val="00FA64EE"/>
    <w:rsid w:val="00FB0555"/>
    <w:rsid w:val="00FB75CC"/>
    <w:rsid w:val="00FC0FFD"/>
    <w:rsid w:val="00FC2432"/>
    <w:rsid w:val="00FC305C"/>
    <w:rsid w:val="00FC3491"/>
    <w:rsid w:val="00FC3C2B"/>
    <w:rsid w:val="00FC4445"/>
    <w:rsid w:val="00FC5B7F"/>
    <w:rsid w:val="00FC699B"/>
    <w:rsid w:val="00FC7067"/>
    <w:rsid w:val="00FC7633"/>
    <w:rsid w:val="00FD03B0"/>
    <w:rsid w:val="00FD411A"/>
    <w:rsid w:val="00FD46B1"/>
    <w:rsid w:val="00FD585C"/>
    <w:rsid w:val="00FD668D"/>
    <w:rsid w:val="00FD77A8"/>
    <w:rsid w:val="00FD7A5E"/>
    <w:rsid w:val="00FE01EC"/>
    <w:rsid w:val="00FE16ED"/>
    <w:rsid w:val="00FE5462"/>
    <w:rsid w:val="00FF052C"/>
    <w:rsid w:val="00FF0653"/>
    <w:rsid w:val="00FF126E"/>
    <w:rsid w:val="00FF13C2"/>
    <w:rsid w:val="00FF1F2E"/>
    <w:rsid w:val="00FF2052"/>
    <w:rsid w:val="00FF4DB1"/>
    <w:rsid w:val="00FF5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2AA8F-DECE-4A24-A703-4053C7B8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052"/>
    <w:pPr>
      <w:ind w:left="720"/>
      <w:contextualSpacing/>
    </w:pPr>
  </w:style>
  <w:style w:type="paragraph" w:styleId="a4">
    <w:name w:val="Balloon Text"/>
    <w:basedOn w:val="a"/>
    <w:link w:val="a5"/>
    <w:uiPriority w:val="99"/>
    <w:semiHidden/>
    <w:unhideWhenUsed/>
    <w:rsid w:val="002A39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39B6"/>
    <w:rPr>
      <w:rFonts w:ascii="Tahoma" w:hAnsi="Tahoma" w:cs="Tahoma"/>
      <w:sz w:val="16"/>
      <w:szCs w:val="16"/>
    </w:rPr>
  </w:style>
  <w:style w:type="character" w:styleId="a6">
    <w:name w:val="Placeholder Text"/>
    <w:basedOn w:val="a0"/>
    <w:uiPriority w:val="99"/>
    <w:semiHidden/>
    <w:rsid w:val="008E0E99"/>
    <w:rPr>
      <w:color w:val="808080"/>
    </w:rPr>
  </w:style>
  <w:style w:type="table" w:styleId="a7">
    <w:name w:val="Table Grid"/>
    <w:basedOn w:val="a1"/>
    <w:uiPriority w:val="59"/>
    <w:rsid w:val="00EB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Lenova</cp:lastModifiedBy>
  <cp:revision>2</cp:revision>
  <cp:lastPrinted>2021-02-09T05:35:00Z</cp:lastPrinted>
  <dcterms:created xsi:type="dcterms:W3CDTF">2021-02-09T11:29:00Z</dcterms:created>
  <dcterms:modified xsi:type="dcterms:W3CDTF">2021-02-09T11:29:00Z</dcterms:modified>
</cp:coreProperties>
</file>