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60F3B" w14:textId="2D0F9A20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Tema№7: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Göteriji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äkidiji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gurluşyk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ýol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maşynlarynyň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we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enjamlarynyňtehniki</w:t>
      </w:r>
      <w:proofErr w:type="spellEnd"/>
    </w:p>
    <w:p w14:paraId="2602EC9A" w14:textId="77777777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ýagdaýyny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anyklamak</w:t>
      </w:r>
      <w:proofErr w:type="spellEnd"/>
      <w:r w:rsidRPr="0090150E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</w:p>
    <w:p w14:paraId="56D5B17E" w14:textId="77777777" w:rsid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14:paraId="593BA330" w14:textId="23A318AA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</w:t>
      </w:r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1.Maşyn-enjamlaryň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>ýagdaýyny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>anyklamak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</w:p>
    <w:p w14:paraId="544F0EAB" w14:textId="2A9FA7FA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</w:pPr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</w:t>
      </w:r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2.Anyklamagyň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toparlara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bölünişi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tehniki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serişdeleri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we </w:t>
      </w:r>
      <w:proofErr w:type="spellStart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tehnologiýasy</w:t>
      </w:r>
      <w:proofErr w:type="spellEnd"/>
      <w:r w:rsidRPr="0090150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.</w:t>
      </w:r>
    </w:p>
    <w:p w14:paraId="16B9D440" w14:textId="77777777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75F3EF63" w14:textId="77777777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6B6C02AE" w14:textId="1F400BBD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TDS-22631-7-ä laýyklykda, anyklama maşynlaryň tehniki hyzmatlarynyň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abatlanylyşynyň düzgün bölegidir we olary hakyky tehniki ýagdaýy boýunça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geçirilmegini üpjün etmelidir.</w:t>
      </w:r>
    </w:p>
    <w:p w14:paraId="6EE7BF26" w14:textId="0D0951DD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Tehniki diagnostirlemäniň manysy maşynyň tehniki ýagdaýynyň we ukyphäsiýetlerini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ony sökmezden, daşyndan aňdyrýan diagnostiki alamtlaryň üstü bilen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anyklamakdan ybaratdyr.</w:t>
      </w:r>
    </w:p>
    <w:p w14:paraId="53A3CD89" w14:textId="2B43BC3C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Anyklamada maşynlaryň tutuş ýa-da aýratyn bitewi bölekleriniň, bellenen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derejede ýakynladyp, is ukyplaryny, kesgitleýärler, aňtamalaryň bellenen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çuňňurlygy derejede kemçilikleriniň üsüni açýarlar, galan resursyny anyklamak üçin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ilkinji maglumatlary toplaýarlar.</w:t>
      </w:r>
    </w:p>
    <w:p w14:paraId="76C20E4C" w14:textId="3B7EFD69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Her bir maşyn üçin onuň işe ukyplylyk görkezijileri hem-de işe ukypsyz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ýagdaýyny kesgitleýän şikes-kemlikleriniň at sanawlary bellenip goýulmaly.</w:t>
      </w:r>
    </w:p>
    <w:p w14:paraId="672AC4A4" w14:textId="76E9EFA5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Işe ukypsyzlyk görkezijileri we aňtap tapmaga degişli şikes-kemlikleriň at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sanawlary, ulanylyşdaky maşynlar üçin, abatlaýyşdan çykan maşynlaryňkydan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tapawutly bolýar.</w:t>
      </w:r>
    </w:p>
    <w:p w14:paraId="5AE55596" w14:textId="25FCF953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Şikesleriň sanlaryna, düzgün boýunça maşynlaryň ýa-da olaryň aýratyn bitewi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bölekleriniň düýpli ýa-da ahmallan ýagdaýdaky kemlikleriniň atlaryny girizýärler.</w:t>
      </w:r>
    </w:p>
    <w:p w14:paraId="344D8A78" w14:textId="7A5A390A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Anyklamanyň wezipeleri, tehniki hyzmatlaryň netije berşi maşynlaryň tehniki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ýagdaýyny we gurluş aýratynlyklaryny obýektiw nazarda tutup geçirilişine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baglydyr. Bu, ozaly bilen, maşynlar başda öndürilip goýberlende olaryň hemmesiniň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ukyp-häsiýetleriniň we parametrleriniň doly laýyklykda deň bolmaýanlyklary bilen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baglanyşyklydyr.</w:t>
      </w:r>
    </w:p>
    <w:p w14:paraId="07FAFA87" w14:textId="6A9B9442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Anyklamanyň wezipesi maşynlaryň tehniki ýagdaýyny kesgitlemekden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parametrleriniň mundan beýläk üýtgeýiş derejesini – prognozirlemekden durýar. 01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belli bir 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maşynyň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(traktoryň) berlen wagtdaky tehniki ýagdaýyny, ýagny,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näsazlyklarynyň üstüni açmaga tehniki hyzmat, abatlaýyş edilmeli şaýlary,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baglanyşykly sürtelişleri, bütewi bölekleri, olaryň galan resursynyň esasy ulanyş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görkezijilerini (kuwwatyny, ýangyç harçlaýşyny, tizlik kadasyny we ş.m.)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takyklamaga mümkinçilik berýär.</w:t>
      </w:r>
    </w:p>
    <w:p w14:paraId="23180F10" w14:textId="3DE86730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bookmarkStart w:id="0" w:name="_GoBack"/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Anyklaýjy serişdeleri döretmek, öndürmek we giňden ulanmak</w:t>
      </w:r>
      <w:bookmarkEnd w:id="0"/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maşynlaryň tehniki ýagdaýlaryny goldamagy, dolandyrmak ugrundaky wajyp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çäreleri maksada gönükdirip çözmäge mümkinçilik berýär.</w:t>
      </w:r>
    </w:p>
    <w:p w14:paraId="145A6F69" w14:textId="77777777" w:rsid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</w:t>
      </w:r>
    </w:p>
    <w:p w14:paraId="5E73DE57" w14:textId="77777777" w:rsidR="00312D92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</w:t>
      </w:r>
    </w:p>
    <w:p w14:paraId="245566B6" w14:textId="77777777" w:rsidR="00312D92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1A66856E" w14:textId="77777777" w:rsidR="00312D92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6FFC5360" w14:textId="77777777" w:rsidR="00312D92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236D28D0" w14:textId="77777777" w:rsidR="00312D92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6D069AF9" w14:textId="0BCEBF86" w:rsidR="0090150E" w:rsidRPr="0090150E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lastRenderedPageBreak/>
        <w:t xml:space="preserve">       </w:t>
      </w:r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2.Anyklamagyň </w:t>
      </w:r>
      <w:proofErr w:type="spellStart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toparlara</w:t>
      </w:r>
      <w:proofErr w:type="spellEnd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bölünişi</w:t>
      </w:r>
      <w:proofErr w:type="spellEnd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tehniki</w:t>
      </w:r>
      <w:proofErr w:type="spellEnd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serişdeleri</w:t>
      </w:r>
      <w:proofErr w:type="spellEnd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we </w:t>
      </w:r>
      <w:proofErr w:type="spellStart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tehnologiýasy</w:t>
      </w:r>
      <w:proofErr w:type="spellEnd"/>
      <w:r w:rsidR="0090150E" w:rsidRPr="0090150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.</w:t>
      </w:r>
    </w:p>
    <w:p w14:paraId="67885632" w14:textId="77777777" w:rsid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10B2ABD7" w14:textId="09141886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Häzirki döwürde anyklaýjy serişdeleriň toparlara bölünişiniň birnäçe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shemasy bar. Anyklama ulgamy şeýle toparlara bölünýär: Anyklanýan agregatlaryň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we aýratyn bölekleriň sanyna garap (umumy); anyklanýan gurluşa täsir ýetirilişine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garap (funksional-işläp durka we test bilen-duran wagtynda ýetmeli täsir bilen);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ulanylýan anyklaýjy serişdeleriň görnüşlerine garap (uniwersal, ýötiteleşdirilen,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maşynyň özüne guralan, daş görnüşi bilen, ilgezlenen, ornaşykly we ş.m.);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anyklamanyň awtomatlaşdyryş derejesine garap (awtomatiki, awtomatlaşdyrylan, el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bilen) we başgalar.</w:t>
      </w:r>
    </w:p>
    <w:p w14:paraId="605846AA" w14:textId="36528030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Umuman, anyklaýjy serişdeleriň şu aýratynlyklaryna garap, alty topary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bellenilýär: oturdylyş alamatyna, ilgezlik alamatyna, ölçelýän görkezijiniň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indikasiýalaşdyryş usulyna, ölçelişiň fiziki usulyna, gözegçiligiň öwrülişikliligine,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anyklanýan gurluşa ýa-da onuň böleklerine degişliligine garalyp.</w:t>
      </w:r>
    </w:p>
    <w:p w14:paraId="25531335" w14:textId="2AC1A85B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özünde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guralan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anyklaýjy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serişdeler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özünde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guralan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abzallar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dine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maşynyň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işleýşini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görkezmek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çäklenmän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anyklaýjy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serişde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bolup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hem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hyzmat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edýärler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6E9C28AB" w14:textId="48B964A5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Awtonom anyklaýjy serişdeler abatlaýyş kärhanalarynda we önümçilik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hojalyklarynda giňden orun tutdular. Olar “УA3-452” awtomobilde guralan ilgez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“KИ-4270 A ГOCHИTИ” gurnawynyň komplektine girýärler. Onuň desgalary dine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anyklama işleri bilen çäklenmän, tehniki hyzmatlar hem geçirmäge mümkinçilik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berýär. Bu gurnawyň kömegi bilen ortaça bir traktory 2 sagatda, sazlama işleri bilen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bolsa, 6 sagatda anyklap bolýar; bir ýylda 150-200 traktora hyzmat etmek bolýar.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Gurnawda iki adam işleýär.</w:t>
      </w:r>
    </w:p>
    <w:p w14:paraId="30A767CB" w14:textId="504ED6B9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Garyşyk anyklaýjy serişdelerde duýdurgylar (datçikler) traktoryň ölçeg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geçirilýän ýerlerinde oturdylýar, görkezij i abzallar (indikatorlar) bolsa aýratyn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awtonom görnüşde ýerleşýärler. 01 serişdeleriň toparyna anyklaýjy tormoz stendleri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“KИ-8927 ГOCHИTИ” we “KИ-4935 ГOCHИTИ” hem degişlidir.</w:t>
      </w:r>
    </w:p>
    <w:p w14:paraId="0A8B710C" w14:textId="1ABE6EC5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Anyklamagyň tilsimaty taýýarlykdan, esasy işleri geçirmekden we ahyrky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netije çykarmakdan ybarat.</w:t>
      </w:r>
    </w:p>
    <w:p w14:paraId="46DD11D3" w14:textId="20B09224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Taýýarlyk işleri traktory ýuwup – arassalamak, hyzmat geçirilýän ýere eltip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ýerleşdirmek, daşky ýagdaýlaryny gözden geçirip çykmak, anyklaýjy karta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bellemek, tehniki hyzmat operasiýalarynyň käbirini geçirmek, duýdurgalary,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(datçikleri), abzallary oturdyşdyrmak işlerinden ybarat.</w:t>
      </w:r>
    </w:p>
    <w:p w14:paraId="6538955F" w14:textId="253DD478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Maşynlaryň tehniki ýagdaýyny häsiýetlendirýän parametrleriniň köpüsi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(ölçegler), düzgün boýunça, birden däl-de, kem-kemden üýtgeýär. Olar ýaly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90150E">
        <w:rPr>
          <w:rFonts w:ascii="Times New Roman" w:eastAsia="Times New Roman,Bold" w:hAnsi="Times New Roman" w:cs="Times New Roman"/>
          <w:sz w:val="28"/>
          <w:szCs w:val="28"/>
          <w:lang w:val="tk-TM"/>
        </w:rPr>
        <w:t>özgerişleri wagta bagly üýtgeýän kanun bilen derejeli funksiýa görnüşinde aňlatmak</w:t>
      </w:r>
    </w:p>
    <w:p w14:paraId="46C74ECE" w14:textId="77777777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mümkin, ýagny:</w:t>
      </w:r>
    </w:p>
    <w:p w14:paraId="15048B45" w14:textId="77777777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</w:pPr>
    </w:p>
    <w:p w14:paraId="672700E3" w14:textId="40C10670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                                               </w:t>
      </w:r>
      <w:r w:rsidRPr="00BD58CF"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>G = G</w:t>
      </w:r>
      <w:r w:rsidRPr="00BD58CF">
        <w:rPr>
          <w:rFonts w:ascii="Times New Roman,Italic" w:eastAsia="Times New Roman,Italic" w:cs="Times New Roman,Italic"/>
          <w:i/>
          <w:iCs/>
          <w:sz w:val="18"/>
          <w:szCs w:val="18"/>
          <w:lang w:val="tk-TM"/>
        </w:rPr>
        <w:t>ba</w:t>
      </w:r>
      <w:r w:rsidRPr="00BD58CF">
        <w:rPr>
          <w:rFonts w:ascii="Times New Roman,Italic" w:eastAsia="Times New Roman,Italic" w:cs="Times New Roman,Italic" w:hint="eastAsia"/>
          <w:i/>
          <w:iCs/>
          <w:sz w:val="18"/>
          <w:szCs w:val="18"/>
          <w:lang w:val="tk-TM"/>
        </w:rPr>
        <w:t>ş</w:t>
      </w:r>
      <w:r w:rsidRPr="00BD58CF">
        <w:rPr>
          <w:rFonts w:ascii="Times New Roman,Italic" w:eastAsia="Times New Roman,Italic" w:cs="Times New Roman,Italic"/>
          <w:i/>
          <w:iCs/>
          <w:sz w:val="18"/>
          <w:szCs w:val="1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>+ ct</w:t>
      </w:r>
      <w:r>
        <w:rPr>
          <w:rFonts w:ascii="Times New Roman,Italic" w:eastAsia="Times New Roman,Italic" w:cs="Times New Roman,Italic" w:hint="eastAsia"/>
          <w:i/>
          <w:iCs/>
          <w:sz w:val="18"/>
          <w:szCs w:val="18"/>
        </w:rPr>
        <w:t>α</w:t>
      </w:r>
      <w:r w:rsidRPr="00BD58CF"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>...,</w:t>
      </w:r>
    </w:p>
    <w:p w14:paraId="2AB681B4" w14:textId="77777777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</w:p>
    <w:p w14:paraId="5E59EC50" w14:textId="6BF7C178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bu ýerde:</w:t>
      </w:r>
    </w:p>
    <w:p w14:paraId="3ACBAFD3" w14:textId="6A75755F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                    </w:t>
      </w:r>
      <w:r w:rsidRPr="00BD58CF"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G </w:t>
      </w:r>
      <w:r w:rsidRPr="00BD58CF">
        <w:rPr>
          <w:rFonts w:ascii="Times New Roman,Italic" w:eastAsia="Times New Roman,Italic" w:cs="Times New Roman,Italic" w:hint="eastAsia"/>
          <w:i/>
          <w:iCs/>
          <w:sz w:val="28"/>
          <w:szCs w:val="28"/>
          <w:lang w:val="tk-TM"/>
        </w:rPr>
        <w:t>–</w:t>
      </w:r>
      <w:r w:rsidRPr="00BD58CF">
        <w:rPr>
          <w:rFonts w:ascii="Times New Roman,Italic" w:eastAsia="Times New Roman,Italic" w:cs="Times New Roman,Italic"/>
          <w:i/>
          <w:iCs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tehniki ýagdaýy görkezýän ölçeg (iýilme, yş, mehaniki garyndylar,</w:t>
      </w:r>
    </w:p>
    <w:p w14:paraId="332507AC" w14:textId="77777777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kuwwat, ýangyç harçlanyşy we ş.m.);</w:t>
      </w:r>
    </w:p>
    <w:p w14:paraId="2EA4190B" w14:textId="56ABB331" w:rsidR="0090150E" w:rsidRPr="00BD58CF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lastRenderedPageBreak/>
        <w:t xml:space="preserve">                   </w:t>
      </w:r>
      <w:r w:rsidRPr="00BD58CF"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>G</w:t>
      </w:r>
      <w:r w:rsidRPr="00BD58CF">
        <w:rPr>
          <w:rFonts w:ascii="Times New Roman,Italic" w:eastAsia="Times New Roman,Italic" w:cs="Times New Roman,Italic"/>
          <w:i/>
          <w:iCs/>
          <w:sz w:val="18"/>
          <w:szCs w:val="18"/>
          <w:lang w:val="tk-TM"/>
        </w:rPr>
        <w:t>ba</w:t>
      </w:r>
      <w:r w:rsidRPr="00BD58CF">
        <w:rPr>
          <w:rFonts w:ascii="Times New Roman,Italic" w:eastAsia="Times New Roman,Italic" w:cs="Times New Roman,Italic" w:hint="eastAsia"/>
          <w:i/>
          <w:iCs/>
          <w:sz w:val="18"/>
          <w:szCs w:val="18"/>
          <w:lang w:val="tk-TM"/>
        </w:rPr>
        <w:t>ş</w:t>
      </w:r>
      <w:r w:rsidRPr="00BD58CF">
        <w:rPr>
          <w:rFonts w:ascii="Times New Roman,Italic" w:eastAsia="Times New Roman,Italic" w:cs="Times New Roman,Italic"/>
          <w:i/>
          <w:iCs/>
          <w:sz w:val="18"/>
          <w:szCs w:val="18"/>
          <w:lang w:val="tk-TM"/>
        </w:rPr>
        <w:t xml:space="preserve"> </w:t>
      </w:r>
      <w:r w:rsidRPr="00BD58CF">
        <w:rPr>
          <w:rFonts w:ascii="Times New Roman,Italic" w:eastAsia="Times New Roman,Italic" w:cs="Times New Roman,Italic" w:hint="eastAsia"/>
          <w:i/>
          <w:iCs/>
          <w:sz w:val="28"/>
          <w:szCs w:val="28"/>
          <w:lang w:val="tk-TM"/>
        </w:rPr>
        <w:t>–</w:t>
      </w:r>
      <w:r w:rsidRPr="00BD58CF">
        <w:rPr>
          <w:rFonts w:ascii="Times New Roman,Italic" w:eastAsia="Times New Roman,Italic" w:cs="Times New Roman,Italic"/>
          <w:i/>
          <w:iCs/>
          <w:sz w:val="28"/>
          <w:szCs w:val="28"/>
          <w:lang w:val="tk-TM"/>
        </w:rPr>
        <w:t xml:space="preserve"> </w:t>
      </w:r>
      <w:r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görkeziji ölçegiň başlangyç bahasy (t = 0 bolanda);</w:t>
      </w:r>
    </w:p>
    <w:p w14:paraId="68618061" w14:textId="103B6756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                   </w:t>
      </w:r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 xml:space="preserve">t </w:t>
      </w:r>
      <w:r w:rsidRPr="0090150E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>–</w:t>
      </w:r>
      <w:r w:rsidRPr="0090150E">
        <w:rPr>
          <w:rFonts w:ascii="Times New Roman,Italic" w:eastAsia="Times New Roman,Italic" w:cs="Times New Roman,Italic"/>
          <w:i/>
          <w:iCs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işlän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wagty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;</w:t>
      </w:r>
    </w:p>
    <w:p w14:paraId="7F86EAB7" w14:textId="7A826275" w:rsidR="0090150E" w:rsidRPr="0090150E" w:rsidRDefault="0090150E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                  </w:t>
      </w:r>
      <w:r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 xml:space="preserve">c </w:t>
      </w:r>
      <w:r w:rsidRPr="0090150E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>–</w:t>
      </w:r>
      <w:r w:rsidRPr="0090150E">
        <w:rPr>
          <w:rFonts w:ascii="Times New Roman,Italic" w:eastAsia="Times New Roman,Italic" w:cs="Times New Roman,Italic"/>
          <w:i/>
          <w:iCs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proporsionallyk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koeffisiýenti</w:t>
      </w:r>
      <w:proofErr w:type="spellEnd"/>
      <w:r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;</w:t>
      </w:r>
    </w:p>
    <w:p w14:paraId="75E77ABE" w14:textId="52BA8230" w:rsidR="0090150E" w:rsidRPr="00BD58CF" w:rsidRDefault="00312D92" w:rsidP="00901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12D92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 xml:space="preserve"> </w:t>
      </w:r>
      <w:r>
        <w:rPr>
          <w:rFonts w:ascii="Times New Roman,Italic" w:eastAsia="Times New Roman,Italic" w:cs="Times New Roman,Italic"/>
          <w:i/>
          <w:iCs/>
          <w:sz w:val="28"/>
          <w:szCs w:val="28"/>
          <w:lang w:val="tk-TM"/>
        </w:rPr>
        <w:t xml:space="preserve">       </w:t>
      </w:r>
      <w:r w:rsidR="0090150E">
        <w:rPr>
          <w:rFonts w:ascii="Times New Roman,Italic" w:eastAsia="Times New Roman,Italic" w:cs="Times New Roman,Italic" w:hint="eastAsia"/>
          <w:i/>
          <w:iCs/>
          <w:sz w:val="28"/>
          <w:szCs w:val="28"/>
        </w:rPr>
        <w:t>α</w:t>
      </w:r>
      <w:r w:rsidR="0090150E" w:rsidRPr="00BD58CF">
        <w:rPr>
          <w:rFonts w:ascii="Times New Roman,Italic" w:eastAsia="Times New Roman,Italic" w:cs="Times New Roman,Italic"/>
          <w:i/>
          <w:iCs/>
          <w:sz w:val="28"/>
          <w:szCs w:val="28"/>
          <w:lang w:val="tk-TM"/>
        </w:rPr>
        <w:t xml:space="preserve"> </w:t>
      </w:r>
      <w:r w:rsidR="0090150E" w:rsidRPr="00BD58CF">
        <w:rPr>
          <w:rFonts w:ascii="Times New Roman,Italic" w:eastAsia="Times New Roman,Italic" w:cs="Times New Roman,Italic" w:hint="eastAsia"/>
          <w:i/>
          <w:iCs/>
          <w:sz w:val="28"/>
          <w:szCs w:val="28"/>
          <w:lang w:val="tk-TM"/>
        </w:rPr>
        <w:t>–</w:t>
      </w:r>
      <w:r w:rsidR="0090150E" w:rsidRPr="00BD58CF">
        <w:rPr>
          <w:rFonts w:ascii="Times New Roman,Italic" w:eastAsia="Times New Roman,Italic" w:cs="Times New Roman,Italic"/>
          <w:i/>
          <w:iCs/>
          <w:sz w:val="28"/>
          <w:szCs w:val="28"/>
          <w:lang w:val="tk-TM"/>
        </w:rPr>
        <w:t xml:space="preserve"> </w:t>
      </w:r>
      <w:r w:rsidR="0090150E"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derejelik funksiýasynyň görkezij isi;</w:t>
      </w:r>
    </w:p>
    <w:p w14:paraId="4C5CCC6D" w14:textId="2494E096" w:rsidR="0090150E" w:rsidRPr="0090150E" w:rsidRDefault="00312D92" w:rsidP="0031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tk-TM"/>
        </w:rPr>
        <w:t xml:space="preserve">                 </w:t>
      </w:r>
      <w:r w:rsidR="0090150E" w:rsidRPr="0090150E"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 xml:space="preserve">c </w:t>
      </w:r>
      <w:r w:rsidR="0090150E" w:rsidRPr="0090150E">
        <w:rPr>
          <w:rFonts w:ascii="Times New Roman,Italic" w:eastAsia="Times New Roman,Italic" w:cs="Times New Roman,Italic" w:hint="eastAsia"/>
          <w:i/>
          <w:iCs/>
          <w:sz w:val="28"/>
          <w:szCs w:val="28"/>
          <w:lang w:val="en-US"/>
        </w:rPr>
        <w:t>–</w:t>
      </w:r>
      <w:r w:rsidR="0090150E" w:rsidRPr="0090150E">
        <w:rPr>
          <w:rFonts w:ascii="Times New Roman,Italic" w:eastAsia="Times New Roman,Italic" w:cs="Times New Roman,Italic"/>
          <w:i/>
          <w:iCs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niň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bahasyna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öňki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alamatyna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(±) hem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dereje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görkezij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i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 w:rsidR="0090150E">
        <w:rPr>
          <w:rFonts w:ascii="Times New Roman" w:eastAsia="Times New Roman,Bold" w:hAnsi="Times New Roman" w:cs="Times New Roman"/>
          <w:sz w:val="28"/>
          <w:szCs w:val="28"/>
        </w:rPr>
        <w:t>α</w:t>
      </w:r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-a </w:t>
      </w:r>
      <w:proofErr w:type="spellStart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bagly</w:t>
      </w:r>
      <w:proofErr w:type="spellEnd"/>
      <w:r w:rsidR="0090150E" w:rsidRPr="0090150E">
        <w:rPr>
          <w:rFonts w:ascii="Times New Roman" w:eastAsia="Times New Roman,Bold" w:hAnsi="Times New Roman" w:cs="Times New Roman"/>
          <w:sz w:val="28"/>
          <w:szCs w:val="28"/>
          <w:lang w:val="en-US"/>
        </w:rPr>
        <w:t>,</w:t>
      </w:r>
    </w:p>
    <w:p w14:paraId="73696D88" w14:textId="723D3E40" w:rsidR="0090150E" w:rsidRPr="00BD58CF" w:rsidRDefault="00312D92" w:rsidP="0031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           </w:t>
      </w:r>
      <w:r w:rsidR="0090150E"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maşynlaryň tehniki ýagdaýy, olaryň öndürýän işine görä, üýtgeýiş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90150E" w:rsidRPr="00BD58CF">
        <w:rPr>
          <w:rFonts w:ascii="Times New Roman" w:eastAsia="Times New Roman,Bold" w:hAnsi="Times New Roman" w:cs="Times New Roman"/>
          <w:sz w:val="28"/>
          <w:szCs w:val="28"/>
          <w:lang w:val="tk-TM"/>
        </w:rPr>
        <w:t>kanunlary dürli bolup bilerler.</w:t>
      </w:r>
    </w:p>
    <w:p w14:paraId="2E9BF0DF" w14:textId="448864F5" w:rsidR="0090150E" w:rsidRPr="00BD58CF" w:rsidRDefault="0090150E" w:rsidP="00312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0"/>
          <w:szCs w:val="20"/>
          <w:lang w:val="tk-TM"/>
        </w:rPr>
      </w:pPr>
    </w:p>
    <w:p w14:paraId="25EE3E11" w14:textId="3B1CB02E" w:rsidR="00175580" w:rsidRPr="00BD58CF" w:rsidRDefault="00175580" w:rsidP="0090150E">
      <w:pPr>
        <w:rPr>
          <w:lang w:val="tk-TM"/>
        </w:rPr>
      </w:pPr>
    </w:p>
    <w:sectPr w:rsidR="00175580" w:rsidRPr="00BD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AF"/>
    <w:rsid w:val="00175580"/>
    <w:rsid w:val="00312D92"/>
    <w:rsid w:val="0090150E"/>
    <w:rsid w:val="00BD58CF"/>
    <w:rsid w:val="00C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9772"/>
  <w15:chartTrackingRefBased/>
  <w15:docId w15:val="{C601B146-2C15-40F0-B350-2108391D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2021-06-05T20:30:00Z</dcterms:created>
  <dcterms:modified xsi:type="dcterms:W3CDTF">2021-06-10T17:49:00Z</dcterms:modified>
</cp:coreProperties>
</file>