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36" w:rsidRPr="007F0BBE" w:rsidRDefault="00036736" w:rsidP="00036736">
      <w:pPr>
        <w:pStyle w:val="1"/>
        <w:rPr>
          <w:b/>
          <w:sz w:val="32"/>
          <w:szCs w:val="32"/>
          <w:lang w:val="en-US"/>
        </w:rPr>
      </w:pPr>
      <w:r w:rsidRPr="007F0BBE">
        <w:rPr>
          <w:b/>
          <w:sz w:val="32"/>
          <w:szCs w:val="32"/>
        </w:rPr>
        <w:t>TÜRKMEN</w:t>
      </w:r>
      <w:r w:rsidRPr="007F0BBE">
        <w:rPr>
          <w:b/>
          <w:sz w:val="32"/>
          <w:szCs w:val="32"/>
          <w:lang w:val="tk-TM"/>
        </w:rPr>
        <w:t>ISTANYŇ  INŽENER-TEHNIKI  WE  ULAG KOMMUNIKASIÝALARY  INSTITUTY</w:t>
      </w: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pStyle w:val="2"/>
        <w:ind w:left="150" w:hanging="150"/>
        <w:rPr>
          <w:szCs w:val="32"/>
        </w:rPr>
      </w:pPr>
      <w:r w:rsidRPr="007F0BBE">
        <w:rPr>
          <w:b/>
          <w:szCs w:val="32"/>
          <w:lang w:val="tk-TM"/>
        </w:rPr>
        <w:t xml:space="preserve">Mehanika-tehnologik </w:t>
      </w:r>
      <w:r w:rsidRPr="007F0BBE">
        <w:rPr>
          <w:szCs w:val="32"/>
        </w:rPr>
        <w:t>fakulteti</w:t>
      </w:r>
    </w:p>
    <w:p w:rsidR="00036736" w:rsidRPr="007F0BBE" w:rsidRDefault="00036736" w:rsidP="00036736">
      <w:pPr>
        <w:pStyle w:val="2"/>
        <w:ind w:left="150" w:hanging="150"/>
        <w:rPr>
          <w:szCs w:val="32"/>
        </w:rPr>
      </w:pPr>
    </w:p>
    <w:p w:rsidR="00036736" w:rsidRPr="007F0BBE" w:rsidRDefault="00036736" w:rsidP="00036736">
      <w:pPr>
        <w:pStyle w:val="2"/>
        <w:ind w:left="150" w:hanging="150"/>
        <w:outlineLvl w:val="0"/>
        <w:rPr>
          <w:szCs w:val="32"/>
          <w:lang w:val="tk-TM"/>
        </w:rPr>
      </w:pPr>
      <w:r w:rsidRPr="007F0BBE">
        <w:rPr>
          <w:b/>
          <w:szCs w:val="32"/>
          <w:lang w:val="tk-TM"/>
        </w:rPr>
        <w:t>Elektrik üpjünçiligi we elektromehanika</w:t>
      </w:r>
      <w:r w:rsidRPr="007F0BBE">
        <w:rPr>
          <w:szCs w:val="32"/>
          <w:lang w:val="tk-TM"/>
        </w:rPr>
        <w:t xml:space="preserve"> </w:t>
      </w:r>
      <w:r w:rsidRPr="007F0BBE">
        <w:rPr>
          <w:szCs w:val="32"/>
        </w:rPr>
        <w:t>kafedrasy</w:t>
      </w: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7F0BBE">
        <w:rPr>
          <w:b/>
          <w:szCs w:val="32"/>
          <w:lang w:val="tk-TM"/>
        </w:rPr>
        <w:t>Elektrik üpjünçiligi</w:t>
      </w:r>
      <w:r w:rsidRPr="007F0BBE">
        <w:rPr>
          <w:szCs w:val="32"/>
        </w:rPr>
        <w:t xml:space="preserve"> hünar</w:t>
      </w:r>
      <w:r w:rsidRPr="007F0BBE">
        <w:rPr>
          <w:szCs w:val="32"/>
          <w:lang w:val="tk-TM"/>
        </w:rPr>
        <w:t>i</w:t>
      </w:r>
      <w:r w:rsidRPr="007F0BBE">
        <w:rPr>
          <w:szCs w:val="32"/>
        </w:rPr>
        <w:t xml:space="preserve"> üçin</w:t>
      </w:r>
    </w:p>
    <w:p w:rsidR="00036736" w:rsidRPr="007F0BBE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7F0BBE">
        <w:rPr>
          <w:b/>
          <w:szCs w:val="32"/>
          <w:lang w:val="tk-TM"/>
        </w:rPr>
        <w:t>“</w:t>
      </w:r>
      <w:r w:rsidR="009A3EDC" w:rsidRPr="007F0BBE">
        <w:rPr>
          <w:rFonts w:eastAsia="Calibri"/>
          <w:b/>
          <w:bCs/>
          <w:szCs w:val="32"/>
          <w:lang w:val="tk-TM" w:eastAsia="tk-TM"/>
        </w:rPr>
        <w:t>Elektrik enjamlaryň gurnalyşy we ulanylyşy</w:t>
      </w:r>
      <w:r w:rsidRPr="007F0BBE">
        <w:rPr>
          <w:rFonts w:eastAsia="Calibri"/>
          <w:b/>
          <w:bCs/>
          <w:szCs w:val="32"/>
          <w:lang w:val="tk-TM" w:eastAsia="tk-TM"/>
        </w:rPr>
        <w:t>”</w:t>
      </w:r>
      <w:r w:rsidRPr="007F0BBE">
        <w:rPr>
          <w:szCs w:val="32"/>
        </w:rPr>
        <w:t xml:space="preserve"> dersi boýunça umumy</w:t>
      </w:r>
      <w:r w:rsidRPr="007F0BBE">
        <w:rPr>
          <w:szCs w:val="32"/>
          <w:lang w:val="tk-TM"/>
        </w:rPr>
        <w:t xml:space="preserve"> okuw sapaklaryň ýazgylary</w:t>
      </w:r>
    </w:p>
    <w:p w:rsidR="00036736" w:rsidRPr="007F0BBE" w:rsidRDefault="00036736" w:rsidP="00036736">
      <w:pPr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right"/>
        <w:rPr>
          <w:b/>
          <w:sz w:val="32"/>
          <w:szCs w:val="32"/>
          <w:lang w:val="cs-CZ"/>
        </w:rPr>
      </w:pPr>
      <w:r w:rsidRPr="007F0BBE">
        <w:rPr>
          <w:b/>
          <w:sz w:val="32"/>
          <w:szCs w:val="32"/>
          <w:lang w:val="cs-CZ"/>
        </w:rPr>
        <w:t>Taýýarlan :  D.Baýramow</w:t>
      </w: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6D5513">
      <w:pPr>
        <w:jc w:val="center"/>
        <w:rPr>
          <w:b/>
          <w:sz w:val="32"/>
          <w:szCs w:val="32"/>
          <w:lang w:val="cs-CZ"/>
        </w:rPr>
      </w:pPr>
      <w:r w:rsidRPr="007F0BBE">
        <w:rPr>
          <w:b/>
          <w:sz w:val="32"/>
          <w:szCs w:val="32"/>
          <w:lang w:val="cs-CZ"/>
        </w:rPr>
        <w:t>AŞGABAT – 2020 ý</w:t>
      </w:r>
    </w:p>
    <w:p w:rsidR="006D5513" w:rsidRPr="007F0BBE" w:rsidRDefault="00036736" w:rsidP="003F45D4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7F0BBE">
        <w:rPr>
          <w:b/>
          <w:sz w:val="32"/>
          <w:szCs w:val="32"/>
          <w:lang w:val="cs-CZ"/>
        </w:rPr>
        <w:lastRenderedPageBreak/>
        <w:t xml:space="preserve">TEMA № </w:t>
      </w:r>
      <w:r w:rsidR="0097595B" w:rsidRPr="007F0BBE">
        <w:rPr>
          <w:b/>
          <w:sz w:val="32"/>
          <w:szCs w:val="32"/>
          <w:lang w:val="tk-TM"/>
        </w:rPr>
        <w:t>1</w:t>
      </w:r>
      <w:r w:rsidR="00A31868">
        <w:rPr>
          <w:b/>
          <w:sz w:val="32"/>
          <w:szCs w:val="32"/>
          <w:lang w:val="tk-TM"/>
        </w:rPr>
        <w:t>8</w:t>
      </w:r>
    </w:p>
    <w:p w:rsidR="006D5513" w:rsidRPr="007F0BBE" w:rsidRDefault="00036736" w:rsidP="003F45D4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val="tk-TM" w:eastAsia="tk-TM"/>
        </w:rPr>
      </w:pPr>
      <w:r w:rsidRPr="007F0BBE">
        <w:rPr>
          <w:b/>
          <w:sz w:val="32"/>
          <w:szCs w:val="32"/>
          <w:lang w:val="cs-CZ"/>
        </w:rPr>
        <w:br/>
        <w:t xml:space="preserve">   Tema:</w:t>
      </w:r>
      <w:r w:rsidR="003F45D4" w:rsidRPr="007F0BBE">
        <w:rPr>
          <w:b/>
          <w:sz w:val="32"/>
          <w:szCs w:val="32"/>
          <w:lang w:val="tk-TM"/>
        </w:rPr>
        <w:t xml:space="preserve"> </w:t>
      </w:r>
      <w:r w:rsidR="0048739F" w:rsidRPr="007F0BBE">
        <w:rPr>
          <w:rFonts w:eastAsia="Calibri"/>
          <w:b/>
          <w:bCs/>
          <w:sz w:val="32"/>
          <w:szCs w:val="32"/>
          <w:lang w:val="tk-TM" w:eastAsia="tk-TM"/>
        </w:rPr>
        <w:t>Kabel ýollarynyň montazy we peýdalanylyşy</w:t>
      </w:r>
      <w:r w:rsidRPr="007F0BBE">
        <w:rPr>
          <w:b/>
          <w:sz w:val="32"/>
          <w:szCs w:val="32"/>
          <w:lang w:val="cs-CZ"/>
        </w:rPr>
        <w:t xml:space="preserve">.   </w:t>
      </w:r>
    </w:p>
    <w:p w:rsidR="00036736" w:rsidRPr="007F0BBE" w:rsidRDefault="00036736" w:rsidP="003F45D4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val="tk-TM" w:eastAsia="tk-TM"/>
        </w:rPr>
      </w:pPr>
      <w:r w:rsidRPr="007F0BBE">
        <w:rPr>
          <w:b/>
          <w:sz w:val="32"/>
          <w:szCs w:val="32"/>
          <w:lang w:val="cs-CZ"/>
        </w:rPr>
        <w:t xml:space="preserve">                                    </w:t>
      </w:r>
    </w:p>
    <w:p w:rsidR="003F45D4" w:rsidRPr="007F0BBE" w:rsidRDefault="00036736" w:rsidP="003F45D4">
      <w:pPr>
        <w:jc w:val="center"/>
        <w:rPr>
          <w:b/>
          <w:sz w:val="32"/>
          <w:szCs w:val="32"/>
          <w:lang w:val="tk-TM"/>
        </w:rPr>
      </w:pPr>
      <w:r w:rsidRPr="007F0BBE">
        <w:rPr>
          <w:b/>
          <w:sz w:val="32"/>
          <w:szCs w:val="32"/>
          <w:lang w:val="cs-CZ"/>
        </w:rPr>
        <w:t xml:space="preserve"> </w:t>
      </w:r>
      <w:r w:rsidRPr="007F0BBE">
        <w:rPr>
          <w:b/>
          <w:sz w:val="32"/>
          <w:szCs w:val="32"/>
          <w:lang w:val="tk-TM"/>
        </w:rPr>
        <w:t>Meýilnama:</w:t>
      </w:r>
    </w:p>
    <w:p w:rsidR="006D5513" w:rsidRPr="00A31868" w:rsidRDefault="006D5513" w:rsidP="00A31868">
      <w:pPr>
        <w:jc w:val="left"/>
        <w:rPr>
          <w:b/>
          <w:sz w:val="32"/>
          <w:szCs w:val="32"/>
          <w:lang w:val="tk-TM"/>
        </w:rPr>
      </w:pPr>
    </w:p>
    <w:p w:rsidR="00A31868" w:rsidRPr="00A31868" w:rsidRDefault="00A31868" w:rsidP="00A31868">
      <w:pPr>
        <w:pStyle w:val="a6"/>
        <w:numPr>
          <w:ilvl w:val="0"/>
          <w:numId w:val="17"/>
        </w:numPr>
        <w:tabs>
          <w:tab w:val="left" w:pos="268"/>
        </w:tabs>
        <w:ind w:right="-18"/>
        <w:jc w:val="left"/>
        <w:rPr>
          <w:rFonts w:eastAsia="Calibri"/>
          <w:b/>
          <w:bCs/>
          <w:sz w:val="28"/>
          <w:szCs w:val="28"/>
          <w:lang w:val="tk-TM" w:eastAsia="tk-TM"/>
        </w:rPr>
      </w:pPr>
      <w:r w:rsidRPr="00A31868">
        <w:rPr>
          <w:rFonts w:eastAsia="Calibri"/>
          <w:b/>
          <w:bCs/>
          <w:sz w:val="28"/>
          <w:szCs w:val="28"/>
          <w:lang w:val="tk-TM" w:eastAsia="tk-TM"/>
        </w:rPr>
        <w:t>Güýçli kabeliň konstruksiýa elementi we onuň bellenişi.</w:t>
      </w:r>
    </w:p>
    <w:p w:rsidR="00A31868" w:rsidRPr="00A31868" w:rsidRDefault="00A31868" w:rsidP="00A31868">
      <w:pPr>
        <w:pStyle w:val="a6"/>
        <w:numPr>
          <w:ilvl w:val="0"/>
          <w:numId w:val="17"/>
        </w:numPr>
        <w:tabs>
          <w:tab w:val="left" w:pos="268"/>
        </w:tabs>
        <w:ind w:right="-18"/>
        <w:jc w:val="left"/>
        <w:rPr>
          <w:rFonts w:eastAsia="Calibri"/>
          <w:b/>
          <w:sz w:val="28"/>
          <w:szCs w:val="28"/>
          <w:lang w:val="tk-TM" w:eastAsia="tk-TM"/>
        </w:rPr>
      </w:pPr>
      <w:r w:rsidRPr="00A31868">
        <w:rPr>
          <w:rFonts w:eastAsia="Calibri"/>
          <w:b/>
          <w:sz w:val="28"/>
          <w:szCs w:val="28"/>
          <w:lang w:val="tk-TM" w:eastAsia="tk-TM"/>
        </w:rPr>
        <w:t>Güýçli kabeliň konstruksiýasy.</w:t>
      </w:r>
    </w:p>
    <w:p w:rsidR="00036736" w:rsidRPr="00A31868" w:rsidRDefault="00A31868" w:rsidP="00A31868">
      <w:pPr>
        <w:pStyle w:val="a3"/>
        <w:numPr>
          <w:ilvl w:val="0"/>
          <w:numId w:val="17"/>
        </w:numPr>
        <w:jc w:val="left"/>
        <w:rPr>
          <w:b/>
          <w:sz w:val="32"/>
          <w:szCs w:val="32"/>
          <w:lang w:val="tk-TM"/>
        </w:rPr>
      </w:pPr>
      <w:r w:rsidRPr="00A31868">
        <w:rPr>
          <w:rFonts w:eastAsia="Calibri"/>
          <w:b/>
          <w:bCs/>
          <w:sz w:val="28"/>
          <w:szCs w:val="28"/>
          <w:lang w:val="tk-TM" w:eastAsia="tk-TM"/>
        </w:rPr>
        <w:t>Güýçli üç damarly kabel.</w:t>
      </w:r>
    </w:p>
    <w:p w:rsidR="00511D46" w:rsidRPr="005516D9" w:rsidRDefault="00142C9A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ab/>
      </w:r>
      <w:r w:rsidR="0048739F" w:rsidRPr="007F0BBE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 xml:space="preserve">        </w:t>
      </w:r>
      <w:r w:rsidR="00B73D2D"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        </w:t>
      </w:r>
    </w:p>
    <w:p w:rsidR="00A31868" w:rsidRPr="005516D9" w:rsidRDefault="005516D9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Güýçli kabel ondan elektrik energiýany geçirmek üçin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niýetlenip, elektrik gurnalan enjamlary iýmitlendirmek üçin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ulanylýar. Olar bir ýa-da birnäçe izolirlenen metal damardan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durýar ýa-da metal däl gabykly, prokladkaň şertine baglylykda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haýsy biri ýokarsyndan ýa-da ekspluatasiýada mümkin</w:t>
      </w:r>
      <w:r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üstünden goýulan gorag ýapmaly we hökmany ýagdaýda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bronlanýar. Olar şular ýaly esasy elementden düzülýär: tok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geçiriji damar, gabygy izolýasiýaly we gorag ýapylan. Esasy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elementden başga güýçli kabeliň konustrukçiýasy ekrana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çykmagy mümkin, zeminlenen gorag damary we doldurujy.</w:t>
      </w:r>
    </w:p>
    <w:p w:rsidR="00A31868" w:rsidRPr="005516D9" w:rsidRDefault="005516D9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Tok geçiriji damary esasy we nullanan bolýar. Esasy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damary ondan elektrik energiýany geçirmek üçin niýetlenen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nullanan damary dürli fazaly (polýusly) togy geçirmek üçin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onuň deň bolmadyk ýüküne niýetlenen. Olar neýtral toguň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çeşmesine berkidilýär.</w:t>
      </w:r>
    </w:p>
    <w:p w:rsidR="00A31868" w:rsidRPr="005516D9" w:rsidRDefault="005516D9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Zeminlenen gorag damary kömekçi kabeliň damary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bolýar we elektrik gurnalan metal böleginiň tapylmaýan iş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naprýeženiýeň aşagynda çatmak üçin niýetlenen. Kabeliň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haýsydyr biri zeminlenen gorag konturyň tok çeşmesine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birikdirilendir.</w:t>
      </w:r>
    </w:p>
    <w:p w:rsidR="00CB505D" w:rsidRPr="005516D9" w:rsidRDefault="005516D9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Izolýasiýa her hili hem bolsa, tok geçiriji damaryň bir–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birine hökman elektrik berkligini üpjün etmek üçin niýetlenen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we perdesi ýere zeminlenen. Ekran kabelden geçýän ýüze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A31868" w:rsidRPr="005516D9">
        <w:rPr>
          <w:rFonts w:eastAsiaTheme="minorHAnsi"/>
          <w:color w:val="auto"/>
          <w:sz w:val="32"/>
          <w:szCs w:val="32"/>
          <w:lang w:val="tk-TM" w:eastAsia="en-US"/>
        </w:rPr>
        <w:t>çykýan togyň elektromadnit meýdanynyň täsirinden zynjyryň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daşyny goramak üçin hyzmat edýär, we kabeliň damarynyň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töwereginde elektrik meýdanynyň simmetriýasyny üpjün edýär.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Garnow (заполнител) kabeliň konstruktiw elementiň erkin</w:t>
      </w:r>
    </w:p>
    <w:p w:rsidR="00CB505D" w:rsidRPr="005516D9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arasy germotizasiýa maksady hökman görnüşiň ýetirmegini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aradan aýyrmagy üçin ulanylýar we onuň mehaniki durnuklulyk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konstruksiýasy. Daşky kabeliň içki elementiniň öllenmesini we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başga daşdaky täsiri goraýar. Gorag proklatkasy kabeliň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perdesiniň daşky täsirinden goramak üçin hyzmat edýär.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Kabeliň konstruksiýasyna bagly gorag örtügüne girýär bron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örtülen ýaşşik we daşky örtuk.</w:t>
      </w:r>
    </w:p>
    <w:p w:rsidR="00CB505D" w:rsidRPr="005516D9" w:rsidRDefault="005516D9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Kabeliň dürli konstruksiýasyna görä markasy şertleýin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harplara eýelenip belgilenýär. Meselem, ABBГ-kabel alýumin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tok geçi</w:t>
      </w:r>
      <w:r w:rsidR="000C6A71">
        <w:rPr>
          <w:rFonts w:eastAsiaTheme="minorHAnsi"/>
          <w:color w:val="auto"/>
          <w:sz w:val="32"/>
          <w:szCs w:val="32"/>
          <w:lang w:val="tk-TM" w:eastAsia="en-US"/>
        </w:rPr>
        <w:t>riji damarynyň perdesi.</w:t>
      </w:r>
    </w:p>
    <w:p w:rsidR="00CB505D" w:rsidRPr="005516D9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</w:p>
    <w:p w:rsidR="00CB505D" w:rsidRPr="005516D9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noProof/>
          <w:color w:val="auto"/>
          <w:sz w:val="32"/>
          <w:szCs w:val="32"/>
          <w:lang w:val="ru-RU" w:eastAsia="ru-RU"/>
        </w:rPr>
        <w:lastRenderedPageBreak/>
        <w:drawing>
          <wp:inline distT="0" distB="0" distL="0" distR="0">
            <wp:extent cx="2165350" cy="220853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5D" w:rsidRPr="005516D9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3-2-1-nji çyzgy. Güýçli kabeliň konstruksiýasy</w:t>
      </w:r>
    </w:p>
    <w:p w:rsidR="00CB505D" w:rsidRPr="005516D9" w:rsidRDefault="00CB505D" w:rsidP="00A3186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</w:p>
    <w:p w:rsidR="00634B45" w:rsidRDefault="005516D9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b/>
          <w:bCs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ab/>
      </w:r>
      <w:r w:rsidR="00CB505D" w:rsidRPr="005516D9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 xml:space="preserve">I-Güýçli kabeliň kese-kesigi: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a-iki damarly tegelek kabel we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segment damarly;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b- üç damarly bir izolýasiýaly kabel we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aýratyn perdeli;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w-dört damarly nui damarly, tegelek, sektorly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we üçbur görnüşli;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1-doldurylan;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2-damaryň </w:t>
      </w:r>
      <w:r w:rsidR="006167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izolýasiýasy;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3-tor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geçiriji damar;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4-perde;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5-daşky gorag ýapyndysy;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6-tok geçiriji damaryň ekrany;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7-bron ýapyndysy; </w:t>
      </w:r>
    </w:p>
    <w:p w:rsidR="00634B45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8-nul damary; </w:t>
      </w:r>
    </w:p>
    <w:p w:rsidR="00CB505D" w:rsidRPr="005516D9" w:rsidRDefault="00CB505D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9-bir</w:t>
      </w:r>
      <w:r w:rsidR="005516D9"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>izolýasiýa.</w:t>
      </w:r>
    </w:p>
    <w:p w:rsidR="00CB505D" w:rsidRPr="005516D9" w:rsidRDefault="005516D9" w:rsidP="00CB505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5516D9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ab/>
      </w:r>
      <w:r w:rsidR="00CB505D" w:rsidRPr="005516D9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 xml:space="preserve">II-Güýçli üç damarly kabel AAБ markaly: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i-tok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geçiriji damar; 2,4-faza üçin we bir izolýasiýa; 3-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doldurujy; 5-perde; 6-gorag perdeli ýapynja; 7-polat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lentaly bron; 8-daşky gorag ýapynjasy.</w:t>
      </w:r>
      <w:r w:rsidR="006167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hlorid sepilen, şonuň ýaly damaryň daşky perdesiniň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izalýasiýasy ýapylmadyk. АПВБ-kabel alýuminli tok geçiriji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damaryň perdesi politilenli, damaryň izolýasiýasy hlorid sepilen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bronlanyp tekiz lenta ýapylan, daşy bolsa bronlanyp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6167BE">
        <w:rPr>
          <w:rFonts w:eastAsiaTheme="minorHAnsi"/>
          <w:color w:val="auto"/>
          <w:sz w:val="32"/>
          <w:szCs w:val="32"/>
          <w:lang w:val="tk-TM" w:eastAsia="en-US"/>
        </w:rPr>
        <w:t>ýapylmadyk we ş.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m.</w:t>
      </w:r>
    </w:p>
    <w:p w:rsidR="009108FD" w:rsidRPr="007F0BBE" w:rsidRDefault="005516D9" w:rsidP="00634B45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32"/>
          <w:szCs w:val="32"/>
          <w:lang w:val="tk-TM"/>
        </w:rPr>
      </w:pPr>
      <w:r w:rsidRPr="005516D9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Konstruksiýa baglylykda kese–kesigi, kabeliň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naprýejeniýesi kadaly gurluşykda onuň uzynlygy 100-den 300m</w:t>
      </w:r>
      <w:r w:rsidRPr="005516D9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CB505D" w:rsidRPr="005516D9">
        <w:rPr>
          <w:rFonts w:eastAsiaTheme="minorHAnsi"/>
          <w:color w:val="auto"/>
          <w:sz w:val="32"/>
          <w:szCs w:val="32"/>
          <w:lang w:val="tk-TM" w:eastAsia="en-US"/>
        </w:rPr>
        <w:t>çenli bolup biler. Kabeli barabanda transport edilýär.</w:t>
      </w:r>
    </w:p>
    <w:p w:rsidR="009108FD" w:rsidRDefault="009108FD" w:rsidP="009108FD">
      <w:pPr>
        <w:rPr>
          <w:sz w:val="32"/>
          <w:szCs w:val="32"/>
          <w:lang w:val="tk-TM"/>
        </w:rPr>
      </w:pPr>
    </w:p>
    <w:p w:rsidR="00634B45" w:rsidRPr="007F0BBE" w:rsidRDefault="00634B45" w:rsidP="009108FD">
      <w:pPr>
        <w:rPr>
          <w:sz w:val="32"/>
          <w:szCs w:val="32"/>
          <w:lang w:val="tk-TM"/>
        </w:rPr>
      </w:pPr>
      <w:bookmarkStart w:id="0" w:name="_GoBack"/>
      <w:bookmarkEnd w:id="0"/>
    </w:p>
    <w:p w:rsidR="009108FD" w:rsidRPr="007F0BBE" w:rsidRDefault="009108FD" w:rsidP="009108FD">
      <w:pPr>
        <w:rPr>
          <w:b/>
          <w:sz w:val="32"/>
          <w:szCs w:val="32"/>
          <w:lang w:val="tk-TM"/>
        </w:rPr>
      </w:pPr>
      <w:r w:rsidRPr="007F0BBE">
        <w:rPr>
          <w:sz w:val="32"/>
          <w:szCs w:val="32"/>
          <w:lang w:val="tk-TM"/>
        </w:rPr>
        <w:tab/>
      </w:r>
      <w:r w:rsidRPr="007F0BBE">
        <w:rPr>
          <w:sz w:val="32"/>
          <w:szCs w:val="32"/>
          <w:lang w:val="tk-TM"/>
        </w:rPr>
        <w:tab/>
      </w:r>
      <w:r w:rsidRPr="007F0BB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9108FD" w:rsidRPr="007F0BBE" w:rsidRDefault="009108FD" w:rsidP="009108FD">
      <w:pPr>
        <w:rPr>
          <w:b/>
          <w:sz w:val="32"/>
          <w:szCs w:val="32"/>
          <w:lang w:val="tk-TM"/>
        </w:rPr>
      </w:pPr>
    </w:p>
    <w:p w:rsidR="00AC2A14" w:rsidRPr="007F0BBE" w:rsidRDefault="009108FD" w:rsidP="00634B45">
      <w:pPr>
        <w:ind w:left="0" w:firstLine="0"/>
        <w:rPr>
          <w:sz w:val="32"/>
          <w:szCs w:val="32"/>
          <w:lang w:val="tk-TM"/>
        </w:rPr>
      </w:pPr>
      <w:r w:rsidRPr="007F0BB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sectPr w:rsidR="00AC2A14" w:rsidRPr="007F0BBE" w:rsidSect="00036736"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E6F"/>
    <w:multiLevelType w:val="hybridMultilevel"/>
    <w:tmpl w:val="7E2496F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262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5560"/>
    <w:multiLevelType w:val="hybridMultilevel"/>
    <w:tmpl w:val="00D2E45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52CC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7B3A"/>
    <w:multiLevelType w:val="hybridMultilevel"/>
    <w:tmpl w:val="4876433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6F7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0F4D"/>
    <w:multiLevelType w:val="hybridMultilevel"/>
    <w:tmpl w:val="E62A97A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84287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37B1F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B071A"/>
    <w:multiLevelType w:val="hybridMultilevel"/>
    <w:tmpl w:val="E65AB29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3125F"/>
    <w:multiLevelType w:val="hybridMultilevel"/>
    <w:tmpl w:val="65341BBA"/>
    <w:lvl w:ilvl="0" w:tplc="2F20404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41C271AE"/>
    <w:multiLevelType w:val="hybridMultilevel"/>
    <w:tmpl w:val="E492725C"/>
    <w:lvl w:ilvl="0" w:tplc="973C60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48D856E4"/>
    <w:multiLevelType w:val="hybridMultilevel"/>
    <w:tmpl w:val="6CA8C1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001A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F0D35"/>
    <w:multiLevelType w:val="hybridMultilevel"/>
    <w:tmpl w:val="B3C0780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B6D56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E6D40"/>
    <w:multiLevelType w:val="hybridMultilevel"/>
    <w:tmpl w:val="F0AA4FB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8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14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B5"/>
    <w:rsid w:val="00032589"/>
    <w:rsid w:val="00036736"/>
    <w:rsid w:val="00037E90"/>
    <w:rsid w:val="000A1E9C"/>
    <w:rsid w:val="000C5522"/>
    <w:rsid w:val="000C6A71"/>
    <w:rsid w:val="000D1A1E"/>
    <w:rsid w:val="000E0BFA"/>
    <w:rsid w:val="000E6E21"/>
    <w:rsid w:val="000F7F78"/>
    <w:rsid w:val="00132D12"/>
    <w:rsid w:val="00142C9A"/>
    <w:rsid w:val="00146808"/>
    <w:rsid w:val="00160C11"/>
    <w:rsid w:val="001925B1"/>
    <w:rsid w:val="001C58F2"/>
    <w:rsid w:val="00254F47"/>
    <w:rsid w:val="00260D0B"/>
    <w:rsid w:val="00285D0B"/>
    <w:rsid w:val="003E00DA"/>
    <w:rsid w:val="003F45D4"/>
    <w:rsid w:val="0048739F"/>
    <w:rsid w:val="00511D46"/>
    <w:rsid w:val="0053775A"/>
    <w:rsid w:val="005516D9"/>
    <w:rsid w:val="00564C80"/>
    <w:rsid w:val="006167BE"/>
    <w:rsid w:val="00634B45"/>
    <w:rsid w:val="006A4237"/>
    <w:rsid w:val="006B351F"/>
    <w:rsid w:val="006D5513"/>
    <w:rsid w:val="00742208"/>
    <w:rsid w:val="007C5557"/>
    <w:rsid w:val="007F0BBE"/>
    <w:rsid w:val="008A139B"/>
    <w:rsid w:val="00904A0E"/>
    <w:rsid w:val="009108FD"/>
    <w:rsid w:val="0097595B"/>
    <w:rsid w:val="0098771E"/>
    <w:rsid w:val="009A3EDC"/>
    <w:rsid w:val="009D05A0"/>
    <w:rsid w:val="00A266E2"/>
    <w:rsid w:val="00A31868"/>
    <w:rsid w:val="00A34B65"/>
    <w:rsid w:val="00A366A5"/>
    <w:rsid w:val="00A60495"/>
    <w:rsid w:val="00A76B77"/>
    <w:rsid w:val="00AC2A14"/>
    <w:rsid w:val="00AE3BFB"/>
    <w:rsid w:val="00B73D2D"/>
    <w:rsid w:val="00CB505D"/>
    <w:rsid w:val="00CC09B5"/>
    <w:rsid w:val="00CC1842"/>
    <w:rsid w:val="00D039B5"/>
    <w:rsid w:val="00D57456"/>
    <w:rsid w:val="00D87FB8"/>
    <w:rsid w:val="00E62E15"/>
    <w:rsid w:val="00E76B53"/>
    <w:rsid w:val="00E90C13"/>
    <w:rsid w:val="00EB16F4"/>
    <w:rsid w:val="00F26904"/>
    <w:rsid w:val="00F33EE8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77D2"/>
  <w15:chartTrackingRefBased/>
  <w15:docId w15:val="{F9F0BEFC-255F-4030-95BC-32BCB371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36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036736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736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036736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6736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9A3EDC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A266E2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A266E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A3186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31868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F3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EE8"/>
    <w:rPr>
      <w:rFonts w:ascii="Segoe UI" w:eastAsia="Times New Roman" w:hAnsi="Segoe UI" w:cs="Segoe UI"/>
      <w:color w:val="000000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Аманов Гуйчгельды</cp:lastModifiedBy>
  <cp:revision>12</cp:revision>
  <cp:lastPrinted>2020-12-28T11:15:00Z</cp:lastPrinted>
  <dcterms:created xsi:type="dcterms:W3CDTF">2020-10-22T03:38:00Z</dcterms:created>
  <dcterms:modified xsi:type="dcterms:W3CDTF">2020-12-28T11:17:00Z</dcterms:modified>
</cp:coreProperties>
</file>