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86B" w:rsidRPr="00E817CE" w:rsidRDefault="00AB286B" w:rsidP="00AB286B">
      <w:pPr>
        <w:pStyle w:val="1"/>
        <w:rPr>
          <w:b/>
          <w:sz w:val="28"/>
          <w:szCs w:val="28"/>
          <w:lang w:val="en-US"/>
        </w:rPr>
      </w:pPr>
      <w:r w:rsidRPr="00E817CE">
        <w:rPr>
          <w:b/>
          <w:sz w:val="28"/>
          <w:szCs w:val="28"/>
        </w:rPr>
        <w:t>TÜRKMEN</w:t>
      </w:r>
      <w:r w:rsidRPr="00E817CE">
        <w:rPr>
          <w:b/>
          <w:sz w:val="28"/>
          <w:szCs w:val="28"/>
          <w:lang w:val="tk-TM"/>
        </w:rPr>
        <w:t>ISTANYŇ  INŽENER-TEHNIKI  WE  ULAG KOMMUNIKASIÝALARY  INSTITUTY</w:t>
      </w:r>
    </w:p>
    <w:p w:rsidR="00AB286B" w:rsidRPr="00E817CE" w:rsidRDefault="00AB286B" w:rsidP="00AB286B">
      <w:pPr>
        <w:jc w:val="center"/>
        <w:rPr>
          <w:b/>
          <w:sz w:val="28"/>
          <w:szCs w:val="28"/>
        </w:rPr>
      </w:pPr>
    </w:p>
    <w:p w:rsidR="00AB286B" w:rsidRPr="00E817CE" w:rsidRDefault="00AB286B" w:rsidP="00AB286B">
      <w:pPr>
        <w:jc w:val="center"/>
        <w:rPr>
          <w:b/>
          <w:sz w:val="28"/>
          <w:szCs w:val="28"/>
        </w:rPr>
      </w:pPr>
    </w:p>
    <w:p w:rsidR="00AB286B" w:rsidRPr="00E817CE" w:rsidRDefault="00AB286B" w:rsidP="00AB286B">
      <w:pPr>
        <w:jc w:val="center"/>
        <w:rPr>
          <w:b/>
          <w:sz w:val="28"/>
          <w:szCs w:val="28"/>
        </w:rPr>
      </w:pPr>
    </w:p>
    <w:p w:rsidR="00AB286B" w:rsidRDefault="00AB286B" w:rsidP="00AB286B">
      <w:pPr>
        <w:jc w:val="center"/>
        <w:rPr>
          <w:b/>
          <w:sz w:val="28"/>
          <w:szCs w:val="28"/>
        </w:rPr>
      </w:pPr>
    </w:p>
    <w:p w:rsidR="000A59FD" w:rsidRDefault="000A59FD" w:rsidP="00AB286B">
      <w:pPr>
        <w:jc w:val="center"/>
        <w:rPr>
          <w:b/>
          <w:sz w:val="28"/>
          <w:szCs w:val="28"/>
        </w:rPr>
      </w:pPr>
    </w:p>
    <w:p w:rsidR="000A59FD" w:rsidRPr="00E817CE" w:rsidRDefault="000A59FD" w:rsidP="00AB286B">
      <w:pPr>
        <w:jc w:val="center"/>
        <w:rPr>
          <w:b/>
          <w:sz w:val="28"/>
          <w:szCs w:val="28"/>
        </w:rPr>
      </w:pPr>
    </w:p>
    <w:p w:rsidR="00AB286B" w:rsidRPr="00E817CE" w:rsidRDefault="00AB286B" w:rsidP="00AB286B">
      <w:pPr>
        <w:jc w:val="center"/>
        <w:rPr>
          <w:b/>
          <w:sz w:val="28"/>
          <w:szCs w:val="28"/>
        </w:rPr>
      </w:pPr>
    </w:p>
    <w:p w:rsidR="00AB286B" w:rsidRPr="00E817CE" w:rsidRDefault="00AB286B" w:rsidP="00AB286B">
      <w:pPr>
        <w:pStyle w:val="2"/>
        <w:ind w:left="150" w:hanging="150"/>
        <w:rPr>
          <w:sz w:val="28"/>
          <w:szCs w:val="28"/>
        </w:rPr>
      </w:pPr>
      <w:r w:rsidRPr="00E817CE">
        <w:rPr>
          <w:b/>
          <w:sz w:val="28"/>
          <w:szCs w:val="28"/>
          <w:lang w:val="tk-TM"/>
        </w:rPr>
        <w:t xml:space="preserve">Mehanika-tehnologik </w:t>
      </w:r>
      <w:r w:rsidRPr="00E817CE">
        <w:rPr>
          <w:sz w:val="28"/>
          <w:szCs w:val="28"/>
        </w:rPr>
        <w:t>fakulteti</w:t>
      </w:r>
    </w:p>
    <w:p w:rsidR="00AB286B" w:rsidRPr="00E817CE" w:rsidRDefault="00AB286B" w:rsidP="00AB286B">
      <w:pPr>
        <w:pStyle w:val="2"/>
        <w:ind w:left="150" w:hanging="150"/>
        <w:rPr>
          <w:sz w:val="28"/>
          <w:szCs w:val="28"/>
        </w:rPr>
      </w:pPr>
    </w:p>
    <w:p w:rsidR="00AB286B" w:rsidRPr="00E817CE" w:rsidRDefault="00AB286B" w:rsidP="00AB286B">
      <w:pPr>
        <w:pStyle w:val="2"/>
        <w:ind w:left="150" w:hanging="150"/>
        <w:outlineLvl w:val="0"/>
        <w:rPr>
          <w:sz w:val="28"/>
          <w:szCs w:val="28"/>
          <w:lang w:val="tk-TM"/>
        </w:rPr>
      </w:pPr>
      <w:r w:rsidRPr="00E817CE">
        <w:rPr>
          <w:b/>
          <w:sz w:val="28"/>
          <w:szCs w:val="28"/>
          <w:lang w:val="tk-TM"/>
        </w:rPr>
        <w:t>Elektrik üpjünçiligi we elektromehanika</w:t>
      </w:r>
      <w:r w:rsidRPr="00E817CE">
        <w:rPr>
          <w:sz w:val="28"/>
          <w:szCs w:val="28"/>
          <w:lang w:val="tk-TM"/>
        </w:rPr>
        <w:t xml:space="preserve"> </w:t>
      </w:r>
      <w:r w:rsidRPr="00E817CE">
        <w:rPr>
          <w:sz w:val="28"/>
          <w:szCs w:val="28"/>
        </w:rPr>
        <w:t>kafedrasy</w:t>
      </w:r>
    </w:p>
    <w:p w:rsidR="00AB286B" w:rsidRPr="00E817CE" w:rsidRDefault="00AB286B" w:rsidP="00AB286B">
      <w:pPr>
        <w:jc w:val="center"/>
        <w:rPr>
          <w:b/>
          <w:sz w:val="28"/>
          <w:szCs w:val="28"/>
        </w:rPr>
      </w:pPr>
    </w:p>
    <w:p w:rsidR="00AB286B" w:rsidRPr="00E817CE" w:rsidRDefault="00AB286B" w:rsidP="00AB286B">
      <w:pPr>
        <w:pStyle w:val="2"/>
        <w:tabs>
          <w:tab w:val="left" w:pos="1845"/>
          <w:tab w:val="center" w:pos="4752"/>
        </w:tabs>
        <w:ind w:left="150"/>
        <w:jc w:val="center"/>
        <w:outlineLvl w:val="0"/>
        <w:rPr>
          <w:sz w:val="28"/>
          <w:szCs w:val="28"/>
        </w:rPr>
      </w:pPr>
      <w:r w:rsidRPr="00E817CE">
        <w:rPr>
          <w:b/>
          <w:sz w:val="28"/>
          <w:szCs w:val="28"/>
          <w:lang w:val="tk-TM"/>
        </w:rPr>
        <w:t>Elektrik üpjünçiligi</w:t>
      </w:r>
      <w:r w:rsidRPr="00E817CE">
        <w:rPr>
          <w:sz w:val="28"/>
          <w:szCs w:val="28"/>
        </w:rPr>
        <w:t xml:space="preserve"> hünar</w:t>
      </w:r>
      <w:r w:rsidRPr="00E817CE">
        <w:rPr>
          <w:sz w:val="28"/>
          <w:szCs w:val="28"/>
          <w:lang w:val="tk-TM"/>
        </w:rPr>
        <w:t>i</w:t>
      </w:r>
      <w:r w:rsidRPr="00E817CE">
        <w:rPr>
          <w:sz w:val="28"/>
          <w:szCs w:val="28"/>
        </w:rPr>
        <w:t xml:space="preserve"> üçin</w:t>
      </w:r>
    </w:p>
    <w:p w:rsidR="00AB286B" w:rsidRPr="00E817CE" w:rsidRDefault="00AB286B" w:rsidP="00AB286B">
      <w:pPr>
        <w:pStyle w:val="2"/>
        <w:tabs>
          <w:tab w:val="left" w:pos="1845"/>
          <w:tab w:val="center" w:pos="4752"/>
        </w:tabs>
        <w:ind w:left="150"/>
        <w:jc w:val="center"/>
        <w:outlineLvl w:val="0"/>
        <w:rPr>
          <w:sz w:val="28"/>
          <w:szCs w:val="28"/>
        </w:rPr>
      </w:pPr>
      <w:r w:rsidRPr="00E817CE">
        <w:rPr>
          <w:b/>
          <w:sz w:val="28"/>
          <w:szCs w:val="28"/>
          <w:lang w:val="tk-TM"/>
        </w:rPr>
        <w:t>“</w:t>
      </w:r>
      <w:r w:rsidRPr="00E817CE">
        <w:rPr>
          <w:rFonts w:eastAsia="Calibri"/>
          <w:b/>
          <w:bCs/>
          <w:sz w:val="28"/>
          <w:szCs w:val="28"/>
          <w:lang w:val="tk-TM" w:eastAsia="tk-TM"/>
        </w:rPr>
        <w:t>Elektrik enjamlaryň gurnalyşy we ulanylyşy”</w:t>
      </w:r>
      <w:r w:rsidRPr="00E817CE">
        <w:rPr>
          <w:sz w:val="28"/>
          <w:szCs w:val="28"/>
        </w:rPr>
        <w:t xml:space="preserve"> dersi boýunça umumy</w:t>
      </w:r>
      <w:r w:rsidRPr="00E817CE">
        <w:rPr>
          <w:sz w:val="28"/>
          <w:szCs w:val="28"/>
          <w:lang w:val="tk-TM"/>
        </w:rPr>
        <w:t xml:space="preserve"> okuw sapaklaryň ýazgylary</w:t>
      </w:r>
    </w:p>
    <w:p w:rsidR="00AB286B" w:rsidRDefault="00AB286B" w:rsidP="00AB286B">
      <w:pPr>
        <w:rPr>
          <w:b/>
          <w:sz w:val="28"/>
          <w:szCs w:val="28"/>
          <w:lang w:val="cs-CZ"/>
        </w:rPr>
      </w:pPr>
    </w:p>
    <w:p w:rsidR="00E817CE" w:rsidRDefault="00E817CE" w:rsidP="00AB286B">
      <w:pPr>
        <w:rPr>
          <w:b/>
          <w:sz w:val="28"/>
          <w:szCs w:val="28"/>
          <w:lang w:val="cs-CZ"/>
        </w:rPr>
      </w:pPr>
    </w:p>
    <w:p w:rsidR="00E817CE" w:rsidRDefault="00E817CE" w:rsidP="00AB286B">
      <w:pPr>
        <w:rPr>
          <w:b/>
          <w:sz w:val="28"/>
          <w:szCs w:val="28"/>
          <w:lang w:val="cs-CZ"/>
        </w:rPr>
      </w:pPr>
    </w:p>
    <w:p w:rsidR="00E817CE" w:rsidRPr="00E817CE" w:rsidRDefault="00E817CE" w:rsidP="00AB286B">
      <w:pP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right"/>
        <w:rPr>
          <w:b/>
          <w:sz w:val="28"/>
          <w:szCs w:val="28"/>
          <w:lang w:val="cs-CZ"/>
        </w:rPr>
      </w:pPr>
      <w:r w:rsidRPr="00E817CE">
        <w:rPr>
          <w:b/>
          <w:sz w:val="28"/>
          <w:szCs w:val="28"/>
          <w:lang w:val="cs-CZ"/>
        </w:rPr>
        <w:t>Taýýarlan :  D.Baýramow</w:t>
      </w: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AB286B" w:rsidRDefault="00AB286B" w:rsidP="00AB286B">
      <w:pPr>
        <w:jc w:val="center"/>
        <w:rPr>
          <w:b/>
          <w:sz w:val="28"/>
          <w:szCs w:val="28"/>
          <w:lang w:val="cs-CZ"/>
        </w:rPr>
      </w:pPr>
    </w:p>
    <w:p w:rsidR="00E817CE" w:rsidRDefault="00E817CE" w:rsidP="00AB286B">
      <w:pPr>
        <w:jc w:val="center"/>
        <w:rPr>
          <w:b/>
          <w:sz w:val="28"/>
          <w:szCs w:val="28"/>
          <w:lang w:val="cs-CZ"/>
        </w:rPr>
      </w:pPr>
    </w:p>
    <w:p w:rsidR="00E817CE" w:rsidRPr="00E817CE" w:rsidRDefault="00E817CE" w:rsidP="00AB286B">
      <w:pPr>
        <w:jc w:val="center"/>
        <w:rPr>
          <w:b/>
          <w:sz w:val="28"/>
          <w:szCs w:val="28"/>
          <w:lang w:val="cs-CZ"/>
        </w:rPr>
      </w:pPr>
    </w:p>
    <w:p w:rsidR="00AB286B" w:rsidRPr="00E817CE" w:rsidRDefault="00AB286B" w:rsidP="00AB286B">
      <w:pPr>
        <w:jc w:val="center"/>
        <w:rPr>
          <w:b/>
          <w:sz w:val="28"/>
          <w:szCs w:val="28"/>
          <w:lang w:val="cs-CZ"/>
        </w:rPr>
      </w:pPr>
    </w:p>
    <w:p w:rsidR="00AB286B" w:rsidRPr="00E817CE" w:rsidRDefault="00AB286B" w:rsidP="00AB286B">
      <w:pPr>
        <w:jc w:val="center"/>
        <w:rPr>
          <w:b/>
          <w:sz w:val="28"/>
          <w:szCs w:val="28"/>
          <w:lang w:val="cs-CZ"/>
        </w:rPr>
      </w:pPr>
    </w:p>
    <w:p w:rsidR="000A59FD" w:rsidRDefault="00AB286B" w:rsidP="000A59FD">
      <w:pPr>
        <w:jc w:val="center"/>
        <w:rPr>
          <w:b/>
          <w:sz w:val="28"/>
          <w:szCs w:val="28"/>
          <w:lang w:val="cs-CZ"/>
        </w:rPr>
      </w:pPr>
      <w:r w:rsidRPr="00E817CE">
        <w:rPr>
          <w:b/>
          <w:sz w:val="28"/>
          <w:szCs w:val="28"/>
          <w:lang w:val="cs-CZ"/>
        </w:rPr>
        <w:t>AŞGABAT – 2020 ý</w:t>
      </w:r>
    </w:p>
    <w:p w:rsidR="00A75491" w:rsidRDefault="00A75491" w:rsidP="000A59FD">
      <w:pPr>
        <w:jc w:val="center"/>
        <w:rPr>
          <w:b/>
          <w:sz w:val="28"/>
          <w:szCs w:val="28"/>
          <w:lang w:val="cs-CZ"/>
        </w:rPr>
      </w:pPr>
    </w:p>
    <w:p w:rsidR="00A75491" w:rsidRDefault="00A75491" w:rsidP="000A59FD">
      <w:pPr>
        <w:jc w:val="center"/>
        <w:rPr>
          <w:b/>
          <w:sz w:val="28"/>
          <w:szCs w:val="28"/>
          <w:lang w:val="cs-CZ"/>
        </w:rPr>
      </w:pPr>
    </w:p>
    <w:p w:rsidR="00AB286B" w:rsidRPr="00E817CE" w:rsidRDefault="00AB286B" w:rsidP="000A59FD">
      <w:pPr>
        <w:jc w:val="center"/>
        <w:rPr>
          <w:b/>
          <w:sz w:val="28"/>
          <w:szCs w:val="28"/>
          <w:lang w:val="tk-TM"/>
        </w:rPr>
      </w:pPr>
      <w:r w:rsidRPr="00E817CE">
        <w:rPr>
          <w:b/>
          <w:sz w:val="28"/>
          <w:szCs w:val="28"/>
          <w:lang w:val="cs-CZ"/>
        </w:rPr>
        <w:lastRenderedPageBreak/>
        <w:t xml:space="preserve">TEMA № </w:t>
      </w:r>
      <w:r w:rsidRPr="00E817CE">
        <w:rPr>
          <w:b/>
          <w:sz w:val="28"/>
          <w:szCs w:val="28"/>
          <w:lang w:val="tk-TM"/>
        </w:rPr>
        <w:t>10</w:t>
      </w:r>
    </w:p>
    <w:p w:rsidR="00AB286B" w:rsidRPr="00E817CE" w:rsidRDefault="00AB286B" w:rsidP="00AB286B">
      <w:pPr>
        <w:autoSpaceDE w:val="0"/>
        <w:autoSpaceDN w:val="0"/>
        <w:adjustRightInd w:val="0"/>
        <w:jc w:val="center"/>
        <w:rPr>
          <w:rFonts w:eastAsia="Calibri"/>
          <w:b/>
          <w:bCs/>
          <w:sz w:val="28"/>
          <w:szCs w:val="28"/>
          <w:lang w:val="tk-TM" w:eastAsia="tk-TM"/>
        </w:rPr>
      </w:pPr>
      <w:r w:rsidRPr="00E817CE">
        <w:rPr>
          <w:b/>
          <w:sz w:val="28"/>
          <w:szCs w:val="28"/>
          <w:lang w:val="cs-CZ"/>
        </w:rPr>
        <w:br/>
        <w:t xml:space="preserve">   Tema:</w:t>
      </w:r>
      <w:r w:rsidRPr="00E817CE">
        <w:rPr>
          <w:b/>
          <w:sz w:val="28"/>
          <w:szCs w:val="28"/>
          <w:lang w:val="tk-TM"/>
        </w:rPr>
        <w:t xml:space="preserve"> </w:t>
      </w:r>
      <w:r w:rsidRPr="00E817CE">
        <w:rPr>
          <w:rFonts w:eastAsia="Calibri"/>
          <w:b/>
          <w:bCs/>
          <w:sz w:val="28"/>
          <w:szCs w:val="28"/>
          <w:lang w:val="tk-TM" w:eastAsia="tk-TM"/>
        </w:rPr>
        <w:t>Açyklykda elektrik geçiriji liniýaň montažy</w:t>
      </w:r>
      <w:r w:rsidRPr="00E817CE">
        <w:rPr>
          <w:b/>
          <w:sz w:val="28"/>
          <w:szCs w:val="28"/>
          <w:lang w:val="cs-CZ"/>
        </w:rPr>
        <w:t xml:space="preserve">.   </w:t>
      </w:r>
    </w:p>
    <w:p w:rsidR="00AB286B" w:rsidRPr="00E817CE" w:rsidRDefault="00AB286B" w:rsidP="00AB286B">
      <w:pPr>
        <w:autoSpaceDE w:val="0"/>
        <w:autoSpaceDN w:val="0"/>
        <w:adjustRightInd w:val="0"/>
        <w:jc w:val="center"/>
        <w:rPr>
          <w:rFonts w:eastAsia="Calibri"/>
          <w:b/>
          <w:bCs/>
          <w:sz w:val="28"/>
          <w:szCs w:val="28"/>
          <w:lang w:val="tk-TM" w:eastAsia="tk-TM"/>
        </w:rPr>
      </w:pPr>
      <w:r w:rsidRPr="00E817CE">
        <w:rPr>
          <w:b/>
          <w:sz w:val="28"/>
          <w:szCs w:val="28"/>
          <w:lang w:val="cs-CZ"/>
        </w:rPr>
        <w:t xml:space="preserve">                                    </w:t>
      </w:r>
    </w:p>
    <w:p w:rsidR="00AB286B" w:rsidRPr="00E817CE" w:rsidRDefault="00AB286B" w:rsidP="00AB286B">
      <w:pPr>
        <w:jc w:val="center"/>
        <w:rPr>
          <w:b/>
          <w:sz w:val="28"/>
          <w:szCs w:val="28"/>
          <w:lang w:val="tk-TM"/>
        </w:rPr>
      </w:pPr>
      <w:r w:rsidRPr="00E817CE">
        <w:rPr>
          <w:b/>
          <w:sz w:val="28"/>
          <w:szCs w:val="28"/>
          <w:lang w:val="cs-CZ"/>
        </w:rPr>
        <w:t xml:space="preserve"> </w:t>
      </w:r>
      <w:r w:rsidRPr="00E817CE">
        <w:rPr>
          <w:b/>
          <w:sz w:val="28"/>
          <w:szCs w:val="28"/>
          <w:lang w:val="tk-TM"/>
        </w:rPr>
        <w:t>Meýilnama:</w:t>
      </w:r>
    </w:p>
    <w:p w:rsidR="00AB286B" w:rsidRPr="00E817CE" w:rsidRDefault="00AB286B" w:rsidP="00AB286B">
      <w:pPr>
        <w:jc w:val="center"/>
        <w:rPr>
          <w:b/>
          <w:sz w:val="28"/>
          <w:szCs w:val="28"/>
          <w:lang w:val="tk-TM"/>
        </w:rPr>
      </w:pPr>
    </w:p>
    <w:p w:rsidR="00AB286B" w:rsidRPr="00E817CE" w:rsidRDefault="00AB286B" w:rsidP="00AB286B">
      <w:pPr>
        <w:pStyle w:val="a3"/>
        <w:numPr>
          <w:ilvl w:val="0"/>
          <w:numId w:val="2"/>
        </w:numPr>
        <w:autoSpaceDE w:val="0"/>
        <w:autoSpaceDN w:val="0"/>
        <w:adjustRightInd w:val="0"/>
        <w:spacing w:after="0"/>
        <w:rPr>
          <w:rFonts w:eastAsia="Calibri"/>
          <w:b/>
          <w:bCs/>
          <w:sz w:val="28"/>
          <w:szCs w:val="28"/>
          <w:lang w:val="tk-TM" w:eastAsia="tk-TM"/>
        </w:rPr>
      </w:pPr>
      <w:r w:rsidRPr="00E817CE">
        <w:rPr>
          <w:rFonts w:eastAsia="Calibri"/>
          <w:b/>
          <w:bCs/>
          <w:sz w:val="28"/>
          <w:szCs w:val="28"/>
          <w:lang w:val="tk-TM" w:eastAsia="tk-TM"/>
        </w:rPr>
        <w:t>Açyklykdaky elektrik geçiş yollarynyň (AEGÝO) diregleriniň häsiýetnamasy.</w:t>
      </w:r>
    </w:p>
    <w:p w:rsidR="00AB286B" w:rsidRPr="00E817CE" w:rsidRDefault="00AB286B" w:rsidP="00AB286B">
      <w:pPr>
        <w:pStyle w:val="a4"/>
        <w:numPr>
          <w:ilvl w:val="0"/>
          <w:numId w:val="2"/>
        </w:numPr>
        <w:spacing w:after="0"/>
        <w:ind w:right="-18"/>
        <w:jc w:val="left"/>
        <w:rPr>
          <w:rFonts w:eastAsia="Calibri"/>
          <w:b/>
          <w:bCs/>
          <w:sz w:val="28"/>
          <w:szCs w:val="28"/>
          <w:lang w:val="tk-TM" w:eastAsia="tk-TM"/>
        </w:rPr>
      </w:pPr>
      <w:r w:rsidRPr="00E817CE">
        <w:rPr>
          <w:rFonts w:eastAsia="Calibri"/>
          <w:b/>
          <w:bCs/>
          <w:sz w:val="28"/>
          <w:szCs w:val="28"/>
          <w:lang w:val="tk-TM" w:eastAsia="tk-TM"/>
        </w:rPr>
        <w:t xml:space="preserve">AEGÝO-laryň elektrik simlary. </w:t>
      </w:r>
    </w:p>
    <w:p w:rsidR="00DE4D7C" w:rsidRPr="00E817CE" w:rsidRDefault="00AB286B" w:rsidP="00AB286B">
      <w:pPr>
        <w:pStyle w:val="a3"/>
        <w:numPr>
          <w:ilvl w:val="0"/>
          <w:numId w:val="2"/>
        </w:numPr>
        <w:spacing w:after="0"/>
        <w:rPr>
          <w:sz w:val="28"/>
          <w:szCs w:val="28"/>
          <w:lang w:val="tk-TM"/>
        </w:rPr>
      </w:pPr>
      <w:r w:rsidRPr="00E817CE">
        <w:rPr>
          <w:rFonts w:eastAsia="Calibri"/>
          <w:b/>
          <w:bCs/>
          <w:sz w:val="28"/>
          <w:szCs w:val="28"/>
          <w:lang w:val="tk-TM" w:eastAsia="tk-TM"/>
        </w:rPr>
        <w:t>Açyklykdaky e</w:t>
      </w:r>
      <w:r w:rsidR="009E0228">
        <w:rPr>
          <w:rFonts w:eastAsia="Calibri"/>
          <w:b/>
          <w:bCs/>
          <w:sz w:val="28"/>
          <w:szCs w:val="28"/>
          <w:lang w:val="tk-TM" w:eastAsia="tk-TM"/>
        </w:rPr>
        <w:t>lektrik geçiş yollarynyň izolýa</w:t>
      </w:r>
      <w:r w:rsidR="009E0228" w:rsidRPr="009E0228">
        <w:rPr>
          <w:rFonts w:eastAsia="Calibri"/>
          <w:b/>
          <w:bCs/>
          <w:sz w:val="28"/>
          <w:szCs w:val="28"/>
          <w:lang w:val="tk-TM" w:eastAsia="tk-TM"/>
        </w:rPr>
        <w:t>t</w:t>
      </w:r>
      <w:r w:rsidRPr="00E817CE">
        <w:rPr>
          <w:rFonts w:eastAsia="Calibri"/>
          <w:b/>
          <w:bCs/>
          <w:sz w:val="28"/>
          <w:szCs w:val="28"/>
          <w:lang w:val="tk-TM" w:eastAsia="tk-TM"/>
        </w:rPr>
        <w:t>orlary</w:t>
      </w:r>
      <w:r w:rsidRPr="00E817CE">
        <w:rPr>
          <w:rFonts w:eastAsia="Calibri"/>
          <w:bCs/>
          <w:sz w:val="28"/>
          <w:szCs w:val="28"/>
          <w:lang w:val="tk-TM" w:eastAsia="tk-TM"/>
        </w:rPr>
        <w:t>.</w:t>
      </w:r>
    </w:p>
    <w:p w:rsidR="00AB286B" w:rsidRPr="00E817CE" w:rsidRDefault="00AB286B" w:rsidP="00AB286B">
      <w:pPr>
        <w:spacing w:after="0"/>
        <w:rPr>
          <w:sz w:val="28"/>
          <w:szCs w:val="28"/>
          <w:lang w:val="tk-TM"/>
        </w:rPr>
      </w:pPr>
    </w:p>
    <w:p w:rsidR="00AB286B" w:rsidRPr="00E817CE" w:rsidRDefault="00AB286B" w:rsidP="00AB286B">
      <w:pPr>
        <w:spacing w:after="0"/>
        <w:rPr>
          <w:sz w:val="28"/>
          <w:szCs w:val="28"/>
          <w:lang w:val="tk-TM"/>
        </w:rPr>
      </w:pPr>
    </w:p>
    <w:p w:rsidR="00AB286B" w:rsidRPr="00E817CE" w:rsidRDefault="00AB286B" w:rsidP="00AB286B">
      <w:pPr>
        <w:spacing w:after="0"/>
        <w:rPr>
          <w:sz w:val="28"/>
          <w:szCs w:val="28"/>
          <w:lang w:val="tk-TM"/>
        </w:rPr>
      </w:pPr>
    </w:p>
    <w:p w:rsidR="00AB286B" w:rsidRPr="00E817CE" w:rsidRDefault="00E817CE"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E817CE">
        <w:rPr>
          <w:rFonts w:eastAsiaTheme="minorHAnsi"/>
          <w:b/>
          <w:bCs/>
          <w:color w:val="auto"/>
          <w:sz w:val="28"/>
          <w:szCs w:val="28"/>
          <w:lang w:val="tk-TM" w:eastAsia="en-US"/>
        </w:rPr>
        <w:t>Açyklykdaky elektrik geçiş yollarynyň (AEGÝO) diregleriniň häsiýetnamasy AEGÝO-laryň elektrik simlary we izolýarorlary</w:t>
      </w:r>
    </w:p>
    <w:p w:rsidR="000B6EC1" w:rsidRDefault="000B6EC1"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A75491" w:rsidRDefault="00A75491"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0B6EC1" w:rsidRDefault="00A75491"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Pr>
          <w:noProof/>
          <w:lang w:val="tk-TM" w:eastAsia="tk-TM"/>
        </w:rPr>
        <w:drawing>
          <wp:anchor distT="0" distB="0" distL="114300" distR="114300" simplePos="0" relativeHeight="251659264" behindDoc="0" locked="0" layoutInCell="1" allowOverlap="1" wp14:anchorId="040C9B9D" wp14:editId="72BA7727">
            <wp:simplePos x="0" y="0"/>
            <wp:positionH relativeFrom="column">
              <wp:posOffset>168275</wp:posOffset>
            </wp:positionH>
            <wp:positionV relativeFrom="paragraph">
              <wp:posOffset>299085</wp:posOffset>
            </wp:positionV>
            <wp:extent cx="6040120" cy="44196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040120" cy="4419600"/>
                    </a:xfrm>
                    <a:prstGeom prst="rect">
                      <a:avLst/>
                    </a:prstGeom>
                  </pic:spPr>
                </pic:pic>
              </a:graphicData>
            </a:graphic>
            <wp14:sizeRelH relativeFrom="margin">
              <wp14:pctWidth>0</wp14:pctWidth>
            </wp14:sizeRelH>
            <wp14:sizeRelV relativeFrom="margin">
              <wp14:pctHeight>0</wp14:pctHeight>
            </wp14:sizeRelV>
          </wp:anchor>
        </w:drawing>
      </w:r>
    </w:p>
    <w:p w:rsidR="00A75491" w:rsidRDefault="00A75491"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A75491" w:rsidRDefault="00A75491"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0B6EC1" w:rsidRDefault="000B6EC1" w:rsidP="00E817C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Pr>
          <w:rFonts w:eastAsiaTheme="minorHAnsi"/>
          <w:b/>
          <w:bCs/>
          <w:color w:val="auto"/>
          <w:sz w:val="28"/>
          <w:szCs w:val="28"/>
          <w:lang w:val="tk-TM" w:eastAsia="en-US"/>
        </w:rPr>
        <w:t>A-</w:t>
      </w:r>
      <w:r w:rsidR="005501A5" w:rsidRPr="005501A5">
        <w:rPr>
          <w:rFonts w:eastAsiaTheme="minorHAnsi"/>
          <w:b/>
          <w:bCs/>
          <w:color w:val="auto"/>
          <w:sz w:val="28"/>
          <w:szCs w:val="28"/>
          <w:lang w:val="tk-TM" w:eastAsia="en-US"/>
        </w:rPr>
        <w:t xml:space="preserve">П </w:t>
      </w:r>
      <w:r w:rsidR="005501A5">
        <w:rPr>
          <w:rFonts w:eastAsiaTheme="minorHAnsi"/>
          <w:b/>
          <w:bCs/>
          <w:color w:val="auto"/>
          <w:sz w:val="28"/>
          <w:szCs w:val="28"/>
          <w:lang w:val="tk-TM" w:eastAsia="en-US"/>
        </w:rPr>
        <w:t>görnüşli , açyklykda naprýaženiýalary 35-110 kw elektrik geçiriji agaç sütünler</w:t>
      </w:r>
    </w:p>
    <w:p w:rsidR="005501A5" w:rsidRPr="002D139A" w:rsidRDefault="00C2245C" w:rsidP="00C2245C">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1-</w:t>
      </w:r>
      <w:r w:rsidR="002D139A">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agaç sütüniň goragy</w:t>
      </w:r>
      <w:r w:rsidR="002D139A">
        <w:rPr>
          <w:rFonts w:eastAsiaTheme="minorHAnsi"/>
          <w:bCs/>
          <w:color w:val="auto"/>
          <w:sz w:val="28"/>
          <w:szCs w:val="28"/>
          <w:lang w:val="tk-TM" w:eastAsia="en-US"/>
        </w:rPr>
        <w:t>.</w:t>
      </w:r>
    </w:p>
    <w:p w:rsidR="00C2245C" w:rsidRPr="002D139A" w:rsidRDefault="00C2245C" w:rsidP="00C2245C">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2-</w:t>
      </w:r>
      <w:r w:rsidR="002D139A">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sütün</w:t>
      </w:r>
      <w:r w:rsidR="002D139A">
        <w:rPr>
          <w:rFonts w:eastAsiaTheme="minorHAnsi"/>
          <w:bCs/>
          <w:color w:val="auto"/>
          <w:sz w:val="28"/>
          <w:szCs w:val="28"/>
          <w:lang w:val="tk-TM" w:eastAsia="en-US"/>
        </w:rPr>
        <w:t>.</w:t>
      </w:r>
    </w:p>
    <w:p w:rsidR="00C2245C" w:rsidRPr="002D139A" w:rsidRDefault="00C2245C" w:rsidP="00C2245C">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3-</w:t>
      </w:r>
      <w:r w:rsidR="002D139A">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berkitmek üçin kese agaç</w:t>
      </w:r>
      <w:r w:rsidR="002D139A">
        <w:rPr>
          <w:rFonts w:eastAsiaTheme="minorHAnsi"/>
          <w:bCs/>
          <w:color w:val="auto"/>
          <w:sz w:val="28"/>
          <w:szCs w:val="28"/>
          <w:lang w:val="tk-TM" w:eastAsia="en-US"/>
        </w:rPr>
        <w:t>.</w:t>
      </w:r>
    </w:p>
    <w:p w:rsidR="00C2245C" w:rsidRPr="002D139A" w:rsidRDefault="00C2245C" w:rsidP="00C2245C">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4-</w:t>
      </w:r>
      <w:r w:rsidR="002D139A">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 xml:space="preserve">berkidiji </w:t>
      </w:r>
      <w:r w:rsidR="002D139A" w:rsidRPr="002D139A">
        <w:rPr>
          <w:rFonts w:eastAsiaTheme="minorHAnsi"/>
          <w:bCs/>
          <w:color w:val="auto"/>
          <w:sz w:val="28"/>
          <w:szCs w:val="28"/>
          <w:lang w:val="tk-TM" w:eastAsia="en-US"/>
        </w:rPr>
        <w:t>direg</w:t>
      </w:r>
      <w:r w:rsidR="002D139A">
        <w:rPr>
          <w:rFonts w:eastAsiaTheme="minorHAnsi"/>
          <w:bCs/>
          <w:color w:val="auto"/>
          <w:sz w:val="28"/>
          <w:szCs w:val="28"/>
          <w:lang w:val="tk-TM" w:eastAsia="en-US"/>
        </w:rPr>
        <w:t>.</w:t>
      </w:r>
    </w:p>
    <w:p w:rsidR="00E817CE" w:rsidRDefault="002D139A" w:rsidP="0037016F">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5-</w:t>
      </w:r>
      <w:r>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kese berkidilen agaç</w:t>
      </w:r>
      <w:r>
        <w:rPr>
          <w:rFonts w:eastAsiaTheme="minorHAnsi"/>
          <w:bCs/>
          <w:color w:val="auto"/>
          <w:sz w:val="28"/>
          <w:szCs w:val="28"/>
          <w:lang w:val="tk-TM" w:eastAsia="en-US"/>
        </w:rPr>
        <w:t>.</w:t>
      </w:r>
    </w:p>
    <w:p w:rsidR="0037016F" w:rsidRDefault="0037016F" w:rsidP="0037016F">
      <w:pPr>
        <w:autoSpaceDE w:val="0"/>
        <w:autoSpaceDN w:val="0"/>
        <w:adjustRightInd w:val="0"/>
        <w:spacing w:after="0" w:line="240" w:lineRule="auto"/>
        <w:ind w:left="0" w:right="0" w:firstLine="0"/>
        <w:jc w:val="left"/>
        <w:rPr>
          <w:rFonts w:eastAsiaTheme="minorHAnsi"/>
          <w:bCs/>
          <w:color w:val="auto"/>
          <w:sz w:val="28"/>
          <w:szCs w:val="28"/>
          <w:lang w:val="tk-TM" w:eastAsia="en-US"/>
        </w:rPr>
      </w:pPr>
    </w:p>
    <w:p w:rsidR="0037016F" w:rsidRDefault="0037016F" w:rsidP="0037016F">
      <w:pPr>
        <w:autoSpaceDE w:val="0"/>
        <w:autoSpaceDN w:val="0"/>
        <w:adjustRightInd w:val="0"/>
        <w:spacing w:after="0" w:line="240" w:lineRule="auto"/>
        <w:ind w:left="0" w:right="0" w:firstLine="0"/>
        <w:jc w:val="left"/>
        <w:rPr>
          <w:rFonts w:eastAsiaTheme="minorHAnsi"/>
          <w:bCs/>
          <w:color w:val="auto"/>
          <w:sz w:val="28"/>
          <w:szCs w:val="28"/>
          <w:lang w:val="tk-TM" w:eastAsia="en-US"/>
        </w:rPr>
      </w:pPr>
      <w:bookmarkStart w:id="0" w:name="_GoBack"/>
      <w:bookmarkEnd w:id="0"/>
      <w:r w:rsidRPr="0037016F">
        <w:rPr>
          <w:rFonts w:eastAsiaTheme="minorHAnsi"/>
          <w:bCs/>
          <w:noProof/>
          <w:color w:val="auto"/>
          <w:sz w:val="28"/>
          <w:szCs w:val="28"/>
          <w:lang w:val="tk-TM" w:eastAsia="tk-TM"/>
        </w:rPr>
        <w:lastRenderedPageBreak/>
        <w:drawing>
          <wp:anchor distT="0" distB="0" distL="114300" distR="114300" simplePos="0" relativeHeight="251660288" behindDoc="0" locked="0" layoutInCell="1" allowOverlap="1" wp14:anchorId="24817846" wp14:editId="15EFDE7D">
            <wp:simplePos x="0" y="0"/>
            <wp:positionH relativeFrom="column">
              <wp:posOffset>-31115</wp:posOffset>
            </wp:positionH>
            <wp:positionV relativeFrom="paragraph">
              <wp:posOffset>296545</wp:posOffset>
            </wp:positionV>
            <wp:extent cx="6696075" cy="4006554"/>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6075" cy="4006554"/>
                    </a:xfrm>
                    <a:prstGeom prst="rect">
                      <a:avLst/>
                    </a:prstGeom>
                    <a:noFill/>
                    <a:ln>
                      <a:noFill/>
                    </a:ln>
                  </pic:spPr>
                </pic:pic>
              </a:graphicData>
            </a:graphic>
          </wp:anchor>
        </w:drawing>
      </w:r>
    </w:p>
    <w:p w:rsidR="0037016F" w:rsidRPr="002D139A" w:rsidRDefault="0037016F" w:rsidP="0037016F">
      <w:pPr>
        <w:autoSpaceDE w:val="0"/>
        <w:autoSpaceDN w:val="0"/>
        <w:adjustRightInd w:val="0"/>
        <w:spacing w:after="0" w:line="240" w:lineRule="auto"/>
        <w:ind w:left="0" w:right="0" w:firstLine="0"/>
        <w:jc w:val="left"/>
        <w:rPr>
          <w:rFonts w:eastAsiaTheme="minorHAnsi"/>
          <w:bCs/>
          <w:color w:val="auto"/>
          <w:sz w:val="28"/>
          <w:szCs w:val="28"/>
          <w:lang w:val="tk-TM" w:eastAsia="en-US"/>
        </w:rPr>
      </w:pPr>
    </w:p>
    <w:p w:rsidR="00E817CE" w:rsidRPr="00E817CE" w:rsidRDefault="00E817CE" w:rsidP="00E817C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Asma geçirilende bir bada simlary we troslary birikdirilýär hem–de zyýan ýeten ýeriniň bejeriş işi ýüze çykýar. Simlaryň bejeriş işi we birikdirilende iň esasy jogapkärçilik operasiýanyň montaž iş komplekte girýär. Hiliniň oňat ýerine ýetirilmegi binada liniýanyň ekspuertasiýa görkezmesine bagly.</w:t>
      </w:r>
    </w:p>
    <w:p w:rsidR="00E817CE" w:rsidRPr="00E817CE" w:rsidRDefault="00E817CE" w:rsidP="00E817C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Oňat elektrik we mehaniki simlary birleşdirmek üçin alýumin geçiriji simlar we gatlagy alýumin bölegi birleşdirmek üçin, oňat arassalanýar. Alýuminda uly elektrik garşylygy bar. Alýuminiň basym okusleniýa ukuby bar, simlary taýýarlamak we birleşdirmek, şonyň ýaly hökmany simlary çalt birleşdirmeli.</w:t>
      </w:r>
    </w:p>
    <w:p w:rsidR="00E817CE" w:rsidRPr="00E817CE" w:rsidRDefault="00E817CE" w:rsidP="00E817C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Alýumin we polat alýuminli simlary termit bilen kebşirläp birleşdirilýär. Köpsimli kömegi bilen birleşdirilen ýörite ýoly bilen gysylýar. Birsimli polat simi elektrik kebşirleýji bilen ýa-da termit okuň kömegi bilen kebşirlenýär. 2-4-1-nji çyzgyda simlaryň açyk linýada birleşdiriliş aralygy görkezilen.</w:t>
      </w:r>
    </w:p>
    <w:p w:rsidR="00E817CE" w:rsidRPr="00E817CE" w:rsidRDefault="00E817CE" w:rsidP="00E817C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Simlar montažy anker we sütüniň ugry bilen trass ugrundan ulanylýar (kesilmedik sim ), eger ekspluatasiýada</w:t>
      </w:r>
    </w:p>
    <w:p w:rsidR="00E817CE" w:rsidRPr="00E817CE" w:rsidRDefault="00E817CE" w:rsidP="00E817C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sökülýän birikdirme hökmany görkezilen bolsa, şonuň ýaly sökülýän geçirilýär. Munuň ýaly birleşdirme gysgyç gysma görnüşi ПАС ýa–da plaşly gysgyç. Açyklykda elektrik geçiriji az jogapkärçiligi bolan ýerde ýerine ýetirilýär.</w:t>
      </w:r>
    </w:p>
    <w:p w:rsidR="00E817CE" w:rsidRPr="00E817CE" w:rsidRDefault="00E817CE" w:rsidP="00E817C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Aýratyn üzülen simlaryň 34%-den kän bolmadyk simlary dikeldip bolar. Birinji gysgyjy РАС göpnüsi gidrawlik pressiň montirlemeginde ulanylýar Zaýalanan simlaryň sany kiçi we uzyn gysgyçlara bagly. Kiçi we uzyn çysgyçlar zaýalanan simlara bagly. Eger–de üzülen simiň sany bellenen möçberden geçse, uçastogyň simi täze sim bilen çalşyrylýar.</w:t>
      </w:r>
    </w:p>
    <w:p w:rsidR="00E817CE" w:rsidRDefault="00E817CE"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r>
        <w:rPr>
          <w:rFonts w:eastAsiaTheme="minorHAnsi"/>
          <w:noProof/>
          <w:color w:val="auto"/>
          <w:szCs w:val="24"/>
          <w:lang w:val="tk-TM" w:eastAsia="tk-TM"/>
        </w:rPr>
        <w:lastRenderedPageBreak/>
        <w:drawing>
          <wp:anchor distT="0" distB="0" distL="114300" distR="114300" simplePos="0" relativeHeight="251658240" behindDoc="0" locked="0" layoutInCell="1" allowOverlap="1" wp14:anchorId="214CCF89" wp14:editId="1AC26FAC">
            <wp:simplePos x="0" y="0"/>
            <wp:positionH relativeFrom="column">
              <wp:posOffset>1502410</wp:posOffset>
            </wp:positionH>
            <wp:positionV relativeFrom="paragraph">
              <wp:posOffset>234315</wp:posOffset>
            </wp:positionV>
            <wp:extent cx="3505200" cy="4361180"/>
            <wp:effectExtent l="0" t="0" r="0" b="127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436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692C" w:rsidRDefault="00AF692C"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E817CE" w:rsidRDefault="00E817CE" w:rsidP="00E817CE">
      <w:pPr>
        <w:autoSpaceDE w:val="0"/>
        <w:autoSpaceDN w:val="0"/>
        <w:adjustRightInd w:val="0"/>
        <w:spacing w:after="0" w:line="240" w:lineRule="auto"/>
        <w:ind w:left="0" w:right="0" w:firstLine="0"/>
        <w:jc w:val="left"/>
        <w:rPr>
          <w:rFonts w:eastAsiaTheme="minorHAnsi"/>
          <w:color w:val="auto"/>
          <w:szCs w:val="24"/>
          <w:lang w:val="tk-TM" w:eastAsia="en-US"/>
        </w:rPr>
      </w:pPr>
    </w:p>
    <w:p w:rsidR="00E817CE" w:rsidRDefault="006201D0" w:rsidP="00E817CE">
      <w:pPr>
        <w:autoSpaceDE w:val="0"/>
        <w:autoSpaceDN w:val="0"/>
        <w:adjustRightInd w:val="0"/>
        <w:spacing w:after="0" w:line="240" w:lineRule="auto"/>
        <w:ind w:left="0" w:right="0" w:firstLine="0"/>
        <w:jc w:val="left"/>
        <w:rPr>
          <w:rFonts w:eastAsiaTheme="minorHAnsi"/>
          <w:color w:val="auto"/>
          <w:szCs w:val="24"/>
          <w:lang w:val="tk-TM" w:eastAsia="en-US"/>
        </w:rPr>
      </w:pPr>
      <w:r>
        <w:rPr>
          <w:rFonts w:eastAsiaTheme="minorHAnsi"/>
          <w:noProof/>
          <w:color w:val="auto"/>
          <w:szCs w:val="24"/>
          <w:lang w:val="tk-TM" w:eastAsia="tk-TM"/>
        </w:rPr>
        <w:drawing>
          <wp:inline distT="0" distB="0" distL="0" distR="0">
            <wp:extent cx="6743700" cy="33813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00" cy="3381375"/>
                    </a:xfrm>
                    <a:prstGeom prst="rect">
                      <a:avLst/>
                    </a:prstGeom>
                    <a:noFill/>
                    <a:ln>
                      <a:noFill/>
                    </a:ln>
                  </pic:spPr>
                </pic:pic>
              </a:graphicData>
            </a:graphic>
          </wp:inline>
        </w:drawing>
      </w:r>
    </w:p>
    <w:p w:rsidR="00AD75BF" w:rsidRDefault="00AD75BF" w:rsidP="00AD75BF">
      <w:pPr>
        <w:rPr>
          <w:b/>
          <w:sz w:val="32"/>
          <w:szCs w:val="32"/>
          <w:lang w:val="tk-TM"/>
        </w:rPr>
      </w:pPr>
    </w:p>
    <w:p w:rsidR="00AD75BF" w:rsidRPr="003F45D4" w:rsidRDefault="00AD75BF" w:rsidP="00AD75BF">
      <w:pPr>
        <w:rPr>
          <w:b/>
          <w:sz w:val="32"/>
          <w:szCs w:val="32"/>
          <w:lang w:val="tk-TM"/>
        </w:rPr>
      </w:pPr>
    </w:p>
    <w:p w:rsidR="00AD75BF" w:rsidRPr="00722F5E" w:rsidRDefault="00AD75BF" w:rsidP="00AD75BF">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AD75BF" w:rsidRPr="00722F5E" w:rsidRDefault="00AD75BF" w:rsidP="00AD75BF">
      <w:pPr>
        <w:rPr>
          <w:b/>
          <w:sz w:val="32"/>
          <w:szCs w:val="32"/>
          <w:lang w:val="tk-TM"/>
        </w:rPr>
      </w:pPr>
    </w:p>
    <w:p w:rsidR="00E817CE" w:rsidRPr="00E817CE" w:rsidRDefault="00AD75BF" w:rsidP="00AD75BF">
      <w:pPr>
        <w:rPr>
          <w:sz w:val="28"/>
          <w:szCs w:val="28"/>
          <w:lang w:val="tk-TM"/>
        </w:rPr>
      </w:pPr>
      <w:r w:rsidRPr="00722F5E">
        <w:rPr>
          <w:b/>
          <w:sz w:val="32"/>
          <w:szCs w:val="32"/>
          <w:lang w:val="tk-TM"/>
        </w:rPr>
        <w:t>Mehanika-tehnologik fakultetiniň Elektrik üpjünçiligi we elektromehanika kafedrasynyň w.w.ü.ý. ________A. Hojalyýew</w:t>
      </w:r>
    </w:p>
    <w:sectPr w:rsidR="00E817CE" w:rsidRPr="00E817CE" w:rsidSect="0037016F">
      <w:pgSz w:w="11906" w:h="16838"/>
      <w:pgMar w:top="426"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A441E"/>
    <w:multiLevelType w:val="hybridMultilevel"/>
    <w:tmpl w:val="0A048E26"/>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 w15:restartNumberingAfterBreak="0">
    <w:nsid w:val="718837A2"/>
    <w:multiLevelType w:val="hybridMultilevel"/>
    <w:tmpl w:val="235E463A"/>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E1"/>
    <w:rsid w:val="000A59FD"/>
    <w:rsid w:val="000B6EC1"/>
    <w:rsid w:val="000F7F78"/>
    <w:rsid w:val="002D139A"/>
    <w:rsid w:val="0037016F"/>
    <w:rsid w:val="005501A5"/>
    <w:rsid w:val="0059333D"/>
    <w:rsid w:val="006201D0"/>
    <w:rsid w:val="009E0228"/>
    <w:rsid w:val="00A430D0"/>
    <w:rsid w:val="00A60495"/>
    <w:rsid w:val="00A75491"/>
    <w:rsid w:val="00AB286B"/>
    <w:rsid w:val="00AD75BF"/>
    <w:rsid w:val="00AF692C"/>
    <w:rsid w:val="00C2245C"/>
    <w:rsid w:val="00DE2C9E"/>
    <w:rsid w:val="00E817CE"/>
    <w:rsid w:val="00EC23D4"/>
    <w:rsid w:val="00ED0AE1"/>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98628"/>
  <w15:chartTrackingRefBased/>
  <w15:docId w15:val="{C3B7864A-238B-4130-9814-101572C4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86B"/>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AB286B"/>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86B"/>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AB286B"/>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AB286B"/>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AB286B"/>
    <w:pPr>
      <w:ind w:left="720"/>
      <w:contextualSpacing/>
    </w:pPr>
  </w:style>
  <w:style w:type="paragraph" w:styleId="a4">
    <w:name w:val="Body Text Indent"/>
    <w:basedOn w:val="a"/>
    <w:link w:val="a5"/>
    <w:uiPriority w:val="99"/>
    <w:semiHidden/>
    <w:unhideWhenUsed/>
    <w:rsid w:val="00AB286B"/>
    <w:pPr>
      <w:spacing w:after="120"/>
      <w:ind w:left="283"/>
    </w:pPr>
  </w:style>
  <w:style w:type="character" w:customStyle="1" w:styleId="a5">
    <w:name w:val="Основной текст с отступом Знак"/>
    <w:basedOn w:val="a0"/>
    <w:link w:val="a4"/>
    <w:uiPriority w:val="99"/>
    <w:semiHidden/>
    <w:rsid w:val="00AB286B"/>
    <w:rPr>
      <w:rFonts w:ascii="Times New Roman" w:eastAsia="Times New Roman" w:hAnsi="Times New Roman" w:cs="Times New Roman"/>
      <w:color w:val="000000"/>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415</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2020-10-22T06:20:00Z</dcterms:created>
  <dcterms:modified xsi:type="dcterms:W3CDTF">2021-01-04T05:46:00Z</dcterms:modified>
</cp:coreProperties>
</file>